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00" w:rsidRPr="0000713D" w:rsidRDefault="00090100" w:rsidP="00090100">
      <w:r w:rsidRPr="0000713D">
        <w:tab/>
      </w:r>
      <w:r w:rsidRPr="0000713D">
        <w:tab/>
      </w:r>
      <w:r w:rsidRPr="0000713D">
        <w:tab/>
      </w:r>
      <w:r w:rsidRPr="0000713D">
        <w:tab/>
        <w:t xml:space="preserve">  </w:t>
      </w:r>
    </w:p>
    <w:p w:rsidR="00090100" w:rsidRPr="0000713D" w:rsidRDefault="00090100" w:rsidP="00090100">
      <w:pPr>
        <w:jc w:val="right"/>
        <w:rPr>
          <w:rFonts w:cs="Times New Roman"/>
        </w:rPr>
      </w:pPr>
      <w:r w:rsidRPr="0000713D">
        <w:rPr>
          <w:rFonts w:cs="Times New Roman"/>
        </w:rPr>
        <w:t>Pollution Control and Ecology Commission # 014.00-026</w:t>
      </w:r>
    </w:p>
    <w:p w:rsidR="00090100" w:rsidRPr="0000713D" w:rsidRDefault="00090100" w:rsidP="00090100">
      <w:pPr>
        <w:rPr>
          <w:rFonts w:cs="Times New Roman"/>
        </w:rPr>
      </w:pPr>
    </w:p>
    <w:p w:rsidR="00090100" w:rsidRPr="0000713D" w:rsidRDefault="00090100" w:rsidP="00090100">
      <w:pPr>
        <w:rPr>
          <w:rFonts w:cs="Times New Roman"/>
        </w:rPr>
      </w:pPr>
    </w:p>
    <w:p w:rsidR="00090100" w:rsidRPr="0000713D" w:rsidRDefault="00090100" w:rsidP="00090100">
      <w:pPr>
        <w:rPr>
          <w:rFonts w:cs="Times New Roman"/>
        </w:rPr>
      </w:pPr>
      <w:r w:rsidRPr="0000713D">
        <w:rPr>
          <w:rFonts w:cs="Times New Roman"/>
        </w:rPr>
        <w:tab/>
      </w:r>
      <w:r w:rsidRPr="0000713D">
        <w:rPr>
          <w:rFonts w:cs="Times New Roman"/>
        </w:rPr>
        <w:tab/>
      </w:r>
      <w:r w:rsidRPr="0000713D">
        <w:rPr>
          <w:rFonts w:cs="Times New Roman"/>
        </w:rPr>
        <w:tab/>
      </w:r>
      <w:r w:rsidRPr="0000713D">
        <w:rPr>
          <w:rFonts w:cs="Times New Roman"/>
        </w:rPr>
        <w:tab/>
      </w:r>
      <w:r w:rsidRPr="0000713D">
        <w:rPr>
          <w:rFonts w:cs="Times New Roman"/>
        </w:rPr>
        <w:tab/>
      </w:r>
      <w:r w:rsidRPr="0000713D">
        <w:rPr>
          <w:rFonts w:cs="Times New Roman"/>
        </w:rPr>
        <w:tab/>
      </w:r>
      <w:r w:rsidRPr="0000713D">
        <w:rPr>
          <w:rFonts w:cs="Times New Roman"/>
        </w:rPr>
        <w:tab/>
      </w:r>
    </w:p>
    <w:p w:rsidR="00090100" w:rsidRPr="0000713D" w:rsidRDefault="00090100" w:rsidP="00090100">
      <w:pPr>
        <w:jc w:val="center"/>
        <w:rPr>
          <w:rFonts w:cs="Times New Roman"/>
        </w:rPr>
      </w:pPr>
      <w:r w:rsidRPr="0000713D">
        <w:rPr>
          <w:rFonts w:cs="Times New Roman"/>
          <w:b/>
          <w:bCs w:val="0"/>
          <w:sz w:val="43"/>
          <w:szCs w:val="43"/>
        </w:rPr>
        <w:t>ARKANSAS POLLUTION CONTROL</w:t>
      </w:r>
    </w:p>
    <w:p w:rsidR="00090100" w:rsidRPr="0000713D" w:rsidRDefault="00090100" w:rsidP="00090100">
      <w:pPr>
        <w:tabs>
          <w:tab w:val="center" w:pos="4680"/>
        </w:tabs>
        <w:jc w:val="center"/>
        <w:rPr>
          <w:rFonts w:cs="Times New Roman"/>
          <w:sz w:val="43"/>
          <w:szCs w:val="43"/>
        </w:rPr>
      </w:pPr>
      <w:proofErr w:type="gramStart"/>
      <w:r w:rsidRPr="0000713D">
        <w:rPr>
          <w:rFonts w:cs="Times New Roman"/>
          <w:b/>
          <w:bCs w:val="0"/>
          <w:sz w:val="43"/>
          <w:szCs w:val="43"/>
        </w:rPr>
        <w:t>and</w:t>
      </w:r>
      <w:proofErr w:type="gramEnd"/>
      <w:r w:rsidRPr="0000713D">
        <w:rPr>
          <w:rFonts w:cs="Times New Roman"/>
          <w:b/>
          <w:bCs w:val="0"/>
          <w:sz w:val="43"/>
          <w:szCs w:val="43"/>
        </w:rPr>
        <w:t xml:space="preserve"> ECOLOGY COMMISSION</w:t>
      </w:r>
    </w:p>
    <w:p w:rsidR="00090100" w:rsidRPr="0000713D" w:rsidRDefault="00090100" w:rsidP="00090100">
      <w:pPr>
        <w:jc w:val="both"/>
        <w:rPr>
          <w:rFonts w:cs="Times New Roman"/>
        </w:rPr>
      </w:pPr>
    </w:p>
    <w:p w:rsidR="00090100" w:rsidRPr="0000713D" w:rsidRDefault="00090100" w:rsidP="00090100">
      <w:pPr>
        <w:jc w:val="both"/>
        <w:rPr>
          <w:rFonts w:cs="Times New Roman"/>
          <w:sz w:val="43"/>
          <w:szCs w:val="43"/>
        </w:rPr>
      </w:pPr>
    </w:p>
    <w:p w:rsidR="00090100" w:rsidRPr="0000713D" w:rsidRDefault="00546511" w:rsidP="00090100">
      <w:pPr>
        <w:tabs>
          <w:tab w:val="center" w:pos="4680"/>
        </w:tabs>
        <w:jc w:val="center"/>
        <w:rPr>
          <w:rFonts w:cs="Times New Roman"/>
          <w:b/>
          <w:bCs w:val="0"/>
          <w:sz w:val="43"/>
          <w:szCs w:val="43"/>
        </w:rPr>
      </w:pPr>
      <w:r w:rsidRPr="0000713D">
        <w:rPr>
          <w:rFonts w:cs="Times New Roman"/>
          <w:b/>
          <w:bCs w:val="0"/>
          <w:sz w:val="43"/>
          <w:szCs w:val="43"/>
        </w:rPr>
        <w:t xml:space="preserve">RULE </w:t>
      </w:r>
      <w:r w:rsidR="00090100" w:rsidRPr="0000713D">
        <w:rPr>
          <w:rFonts w:cs="Times New Roman"/>
          <w:b/>
          <w:bCs w:val="0"/>
          <w:sz w:val="43"/>
          <w:szCs w:val="43"/>
        </w:rPr>
        <w:t>26</w:t>
      </w:r>
    </w:p>
    <w:p w:rsidR="00090100" w:rsidRPr="0000713D" w:rsidRDefault="00546511" w:rsidP="00090100">
      <w:pPr>
        <w:tabs>
          <w:tab w:val="center" w:pos="4680"/>
        </w:tabs>
        <w:jc w:val="center"/>
        <w:rPr>
          <w:rFonts w:cs="Times New Roman"/>
          <w:sz w:val="43"/>
          <w:szCs w:val="43"/>
        </w:rPr>
      </w:pPr>
      <w:r w:rsidRPr="0000713D">
        <w:rPr>
          <w:rFonts w:cs="Times New Roman"/>
          <w:b/>
          <w:bCs w:val="0"/>
          <w:sz w:val="43"/>
          <w:szCs w:val="43"/>
        </w:rPr>
        <w:t xml:space="preserve">RULES </w:t>
      </w:r>
      <w:r w:rsidR="00090100" w:rsidRPr="0000713D">
        <w:rPr>
          <w:rFonts w:cs="Times New Roman"/>
          <w:b/>
          <w:bCs w:val="0"/>
          <w:sz w:val="43"/>
          <w:szCs w:val="43"/>
        </w:rPr>
        <w:t>OF THE ARKANSAS OPERATING AIR PERMIT PROGRAM</w:t>
      </w:r>
    </w:p>
    <w:p w:rsidR="00090100" w:rsidRPr="0000713D" w:rsidRDefault="00090100" w:rsidP="00090100">
      <w:pPr>
        <w:jc w:val="both"/>
        <w:rPr>
          <w:rFonts w:cs="Times New Roman"/>
          <w:sz w:val="28"/>
          <w:szCs w:val="28"/>
        </w:rPr>
      </w:pPr>
    </w:p>
    <w:p w:rsidR="00090100" w:rsidRPr="0000713D" w:rsidRDefault="00090100" w:rsidP="00090100">
      <w:pPr>
        <w:jc w:val="both"/>
        <w:rPr>
          <w:rFonts w:cs="Times New Roman"/>
          <w:sz w:val="28"/>
          <w:szCs w:val="28"/>
        </w:rPr>
      </w:pPr>
    </w:p>
    <w:p w:rsidR="00090100" w:rsidRPr="0000713D" w:rsidRDefault="005F4F74" w:rsidP="00090100">
      <w:pPr>
        <w:jc w:val="both"/>
        <w:rPr>
          <w:rFonts w:cs="Times New Roman"/>
          <w:sz w:val="28"/>
          <w:szCs w:val="28"/>
        </w:rPr>
      </w:pPr>
      <w:r>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55pt;margin-top:345.95pt;width:195.35pt;height:189.4pt;z-index:251657728;mso-wrap-distance-left:0;mso-wrap-distance-right:0;mso-position-horizontal-relative:page;mso-position-vertical-relative:page">
            <v:imagedata r:id="rId9" o:title="ARSEAL" croptop="-866f" cropbottom="-866f" cropleft="-912f" cropright="-912f"/>
            <w10:wrap type="square" anchorx="page" anchory="page"/>
          </v:shape>
        </w:pict>
      </w:r>
    </w:p>
    <w:p w:rsidR="00090100" w:rsidRPr="0000713D" w:rsidRDefault="00090100" w:rsidP="00090100">
      <w:pPr>
        <w:jc w:val="both"/>
        <w:rPr>
          <w:rFonts w:cs="Times New Roman"/>
          <w:sz w:val="28"/>
          <w:szCs w:val="28"/>
        </w:rPr>
      </w:pPr>
    </w:p>
    <w:p w:rsidR="00090100" w:rsidRPr="0000713D" w:rsidRDefault="00090100" w:rsidP="00090100">
      <w:pPr>
        <w:jc w:val="both"/>
        <w:rPr>
          <w:rFonts w:cs="Times New Roman"/>
          <w:sz w:val="28"/>
          <w:szCs w:val="28"/>
        </w:rPr>
      </w:pPr>
    </w:p>
    <w:p w:rsidR="00090100" w:rsidRPr="0000713D" w:rsidRDefault="00090100" w:rsidP="00090100">
      <w:pPr>
        <w:jc w:val="both"/>
        <w:rPr>
          <w:rFonts w:cs="Times New Roman"/>
          <w:sz w:val="28"/>
          <w:szCs w:val="28"/>
        </w:rPr>
      </w:pPr>
    </w:p>
    <w:p w:rsidR="00090100" w:rsidRPr="0000713D" w:rsidRDefault="00090100" w:rsidP="00090100">
      <w:pPr>
        <w:jc w:val="both"/>
        <w:rPr>
          <w:rFonts w:cs="Times New Roman"/>
          <w:sz w:val="28"/>
          <w:szCs w:val="28"/>
        </w:rPr>
      </w:pPr>
    </w:p>
    <w:p w:rsidR="00090100" w:rsidRPr="0000713D" w:rsidRDefault="00090100" w:rsidP="00090100">
      <w:pPr>
        <w:jc w:val="both"/>
        <w:rPr>
          <w:rFonts w:cs="Times New Roman"/>
          <w:sz w:val="28"/>
          <w:szCs w:val="28"/>
        </w:rPr>
      </w:pPr>
    </w:p>
    <w:p w:rsidR="00090100" w:rsidRPr="0000713D" w:rsidRDefault="00090100" w:rsidP="00090100">
      <w:pPr>
        <w:jc w:val="both"/>
        <w:rPr>
          <w:rFonts w:cs="Times New Roman"/>
          <w:sz w:val="28"/>
          <w:szCs w:val="28"/>
        </w:rPr>
      </w:pPr>
    </w:p>
    <w:p w:rsidR="00090100" w:rsidRPr="0000713D" w:rsidRDefault="00090100" w:rsidP="00090100">
      <w:pPr>
        <w:jc w:val="both"/>
        <w:rPr>
          <w:rFonts w:cs="Times New Roman"/>
        </w:rPr>
      </w:pPr>
    </w:p>
    <w:p w:rsidR="00090100" w:rsidRPr="0000713D" w:rsidRDefault="00090100" w:rsidP="00090100">
      <w:pPr>
        <w:jc w:val="both"/>
        <w:rPr>
          <w:rFonts w:cs="Times New Roman"/>
        </w:rPr>
      </w:pPr>
    </w:p>
    <w:p w:rsidR="00090100" w:rsidRPr="0000713D" w:rsidRDefault="00090100" w:rsidP="00090100">
      <w:pPr>
        <w:jc w:val="both"/>
        <w:rPr>
          <w:rFonts w:cs="Times New Roman"/>
        </w:rPr>
      </w:pPr>
    </w:p>
    <w:p w:rsidR="00090100" w:rsidRPr="0000713D" w:rsidRDefault="00090100" w:rsidP="00090100">
      <w:pPr>
        <w:jc w:val="both"/>
        <w:rPr>
          <w:rFonts w:cs="Times New Roman"/>
        </w:rPr>
      </w:pPr>
    </w:p>
    <w:p w:rsidR="00090100" w:rsidRPr="0000713D" w:rsidRDefault="00090100" w:rsidP="00090100">
      <w:pPr>
        <w:jc w:val="both"/>
        <w:rPr>
          <w:rFonts w:cs="Times New Roman"/>
        </w:rPr>
      </w:pPr>
    </w:p>
    <w:p w:rsidR="00090100" w:rsidRPr="0000713D" w:rsidRDefault="00090100" w:rsidP="00090100">
      <w:pPr>
        <w:jc w:val="both"/>
        <w:rPr>
          <w:rFonts w:cs="Times New Roman"/>
        </w:rPr>
      </w:pPr>
    </w:p>
    <w:p w:rsidR="00090100" w:rsidRPr="0000713D" w:rsidRDefault="00090100" w:rsidP="00090100">
      <w:pPr>
        <w:jc w:val="both"/>
        <w:rPr>
          <w:rFonts w:cs="Times New Roman"/>
        </w:rPr>
      </w:pPr>
    </w:p>
    <w:p w:rsidR="00090100" w:rsidRPr="0000713D" w:rsidRDefault="00090100" w:rsidP="00090100">
      <w:pPr>
        <w:jc w:val="both"/>
        <w:rPr>
          <w:rFonts w:cs="Times New Roman"/>
        </w:rPr>
      </w:pPr>
    </w:p>
    <w:p w:rsidR="00090100" w:rsidRPr="0000713D" w:rsidRDefault="00090100" w:rsidP="00090100">
      <w:pPr>
        <w:jc w:val="center"/>
        <w:rPr>
          <w:rFonts w:cs="Times New Roman"/>
        </w:rPr>
      </w:pPr>
    </w:p>
    <w:p w:rsidR="00090100" w:rsidRPr="0000713D" w:rsidRDefault="00090100" w:rsidP="00090100">
      <w:pPr>
        <w:jc w:val="center"/>
        <w:rPr>
          <w:rFonts w:cs="Times New Roman"/>
        </w:rPr>
      </w:pPr>
    </w:p>
    <w:p w:rsidR="00E03592" w:rsidRPr="0000713D" w:rsidRDefault="00E03592" w:rsidP="00090100">
      <w:pPr>
        <w:jc w:val="center"/>
        <w:rPr>
          <w:rFonts w:cs="Times New Roman"/>
        </w:rPr>
      </w:pPr>
    </w:p>
    <w:p w:rsidR="00EE6E69" w:rsidRPr="0000713D" w:rsidRDefault="00EE6E69" w:rsidP="00090100">
      <w:pPr>
        <w:jc w:val="center"/>
        <w:rPr>
          <w:rFonts w:cs="Times New Roman"/>
        </w:rPr>
      </w:pPr>
    </w:p>
    <w:p w:rsidR="00843B76" w:rsidRPr="0000713D" w:rsidRDefault="00843B76" w:rsidP="00090100">
      <w:pPr>
        <w:jc w:val="center"/>
        <w:rPr>
          <w:rFonts w:cs="Times New Roman"/>
        </w:rPr>
      </w:pPr>
    </w:p>
    <w:p w:rsidR="00E03592" w:rsidRPr="0000713D" w:rsidRDefault="00D1040A" w:rsidP="00090100">
      <w:pPr>
        <w:jc w:val="center"/>
        <w:rPr>
          <w:rFonts w:cs="Times New Roman"/>
        </w:rPr>
      </w:pPr>
      <w:r>
        <w:rPr>
          <w:rFonts w:cs="Times New Roman"/>
        </w:rPr>
        <w:t>FOR DISCUSSION PURPOSES ONLY</w:t>
      </w:r>
    </w:p>
    <w:p w:rsidR="00A37EEC" w:rsidRPr="0000713D" w:rsidRDefault="00546511" w:rsidP="00546511">
      <w:pPr>
        <w:ind w:left="720" w:hanging="720"/>
        <w:jc w:val="center"/>
        <w:rPr>
          <w:rFonts w:cs="Times New Roman"/>
        </w:rPr>
      </w:pPr>
      <w:r w:rsidRPr="0000713D">
        <w:rPr>
          <w:rFonts w:cs="Times New Roman"/>
          <w:bCs w:val="0"/>
          <w:szCs w:val="24"/>
        </w:rPr>
        <w:t xml:space="preserve">Strawman </w:t>
      </w:r>
      <w:r w:rsidR="001B2EB2">
        <w:rPr>
          <w:rFonts w:cs="Times New Roman"/>
          <w:bCs w:val="0"/>
          <w:szCs w:val="24"/>
        </w:rPr>
        <w:t>Clean</w:t>
      </w:r>
      <w:r w:rsidRPr="0000713D">
        <w:rPr>
          <w:rFonts w:cs="Times New Roman"/>
          <w:bCs w:val="0"/>
          <w:szCs w:val="24"/>
        </w:rPr>
        <w:t xml:space="preserve"> Draft</w:t>
      </w:r>
    </w:p>
    <w:p w:rsidR="00090100" w:rsidRPr="0000713D" w:rsidRDefault="00090100" w:rsidP="00090100">
      <w:pPr>
        <w:jc w:val="center"/>
        <w:rPr>
          <w:rFonts w:cs="Times New Roman"/>
        </w:rPr>
      </w:pPr>
    </w:p>
    <w:p w:rsidR="003567C2" w:rsidRPr="0000713D" w:rsidRDefault="003567C2" w:rsidP="00090100">
      <w:pPr>
        <w:jc w:val="center"/>
        <w:rPr>
          <w:rFonts w:cs="Times New Roman"/>
        </w:rPr>
      </w:pPr>
    </w:p>
    <w:p w:rsidR="003C7667" w:rsidRPr="0000713D" w:rsidRDefault="003C7667" w:rsidP="003C7667">
      <w:pPr>
        <w:jc w:val="right"/>
        <w:rPr>
          <w:rFonts w:cs="Times New Roman"/>
          <w:sz w:val="20"/>
          <w:szCs w:val="20"/>
        </w:rPr>
      </w:pPr>
    </w:p>
    <w:p w:rsidR="003C7667" w:rsidRPr="0000713D" w:rsidRDefault="003C7667" w:rsidP="00726675">
      <w:pPr>
        <w:pStyle w:val="ADEQTOCTitle"/>
        <w:rPr>
          <w:rFonts w:cs="Times New Roman"/>
          <w:sz w:val="20"/>
          <w:szCs w:val="20"/>
        </w:rPr>
        <w:sectPr w:rsidR="003C7667" w:rsidRPr="0000713D" w:rsidSect="003415F8">
          <w:headerReference w:type="even" r:id="rId10"/>
          <w:headerReference w:type="default" r:id="rId11"/>
          <w:footerReference w:type="even" r:id="rId12"/>
          <w:footerReference w:type="default" r:id="rId13"/>
          <w:headerReference w:type="first" r:id="rId14"/>
          <w:pgSz w:w="12240" w:h="15840" w:code="1"/>
          <w:pgMar w:top="1440" w:right="1440" w:bottom="1440" w:left="1440" w:header="720" w:footer="720" w:gutter="0"/>
          <w:cols w:space="720"/>
          <w:titlePg/>
          <w:docGrid w:linePitch="360"/>
        </w:sectPr>
      </w:pPr>
    </w:p>
    <w:p w:rsidR="00726675" w:rsidRPr="0000713D" w:rsidRDefault="00726675" w:rsidP="00726675">
      <w:pPr>
        <w:pStyle w:val="ADEQTOCTitle"/>
        <w:rPr>
          <w:rFonts w:cs="Times New Roman"/>
        </w:rPr>
      </w:pPr>
      <w:r w:rsidRPr="0000713D">
        <w:rPr>
          <w:rFonts w:cs="Times New Roman"/>
        </w:rPr>
        <w:lastRenderedPageBreak/>
        <w:t>TABLE OF CONTENTS</w:t>
      </w:r>
    </w:p>
    <w:p w:rsidR="00726675" w:rsidRPr="0000713D" w:rsidRDefault="00726675" w:rsidP="00726675">
      <w:pPr>
        <w:rPr>
          <w:rFonts w:cs="Times New Roman"/>
        </w:rPr>
      </w:pPr>
    </w:p>
    <w:p w:rsidR="00D1040A" w:rsidRDefault="00726675">
      <w:pPr>
        <w:pStyle w:val="TOC1"/>
        <w:rPr>
          <w:rFonts w:asciiTheme="minorHAnsi" w:eastAsiaTheme="minorEastAsia" w:hAnsiTheme="minorHAnsi" w:cstheme="minorBidi"/>
          <w:bCs w:val="0"/>
          <w:caps w:val="0"/>
          <w:sz w:val="22"/>
          <w:szCs w:val="22"/>
        </w:rPr>
      </w:pPr>
      <w:r w:rsidRPr="0000713D">
        <w:rPr>
          <w:rFonts w:cs="Times New Roman"/>
        </w:rPr>
        <w:fldChar w:fldCharType="begin"/>
      </w:r>
      <w:r w:rsidRPr="0000713D">
        <w:rPr>
          <w:rFonts w:cs="Times New Roman"/>
        </w:rPr>
        <w:instrText xml:space="preserve"> TOC \h \z \t "ADEQ Title,1,ADEQ Appendix Sub-Title,3,ADEQ Chapter Reg,2" </w:instrText>
      </w:r>
      <w:r w:rsidRPr="0000713D">
        <w:rPr>
          <w:rFonts w:cs="Times New Roman"/>
        </w:rPr>
        <w:fldChar w:fldCharType="separate"/>
      </w:r>
      <w:hyperlink w:anchor="_Toc28584705" w:history="1">
        <w:r w:rsidR="00D1040A" w:rsidRPr="003A50DC">
          <w:rPr>
            <w:rStyle w:val="Hyperlink"/>
            <w:rFonts w:cs="Times New Roman"/>
          </w:rPr>
          <w:t>CHAPTER 1:  TITLE AND PURPOSE</w:t>
        </w:r>
        <w:r w:rsidR="00D1040A">
          <w:rPr>
            <w:webHidden/>
          </w:rPr>
          <w:tab/>
        </w:r>
        <w:r w:rsidR="00D1040A">
          <w:rPr>
            <w:webHidden/>
          </w:rPr>
          <w:fldChar w:fldCharType="begin"/>
        </w:r>
        <w:r w:rsidR="00D1040A">
          <w:rPr>
            <w:webHidden/>
          </w:rPr>
          <w:instrText xml:space="preserve"> PAGEREF _Toc28584705 \h </w:instrText>
        </w:r>
        <w:r w:rsidR="00D1040A">
          <w:rPr>
            <w:webHidden/>
          </w:rPr>
        </w:r>
        <w:r w:rsidR="00D1040A">
          <w:rPr>
            <w:webHidden/>
          </w:rPr>
          <w:fldChar w:fldCharType="separate"/>
        </w:r>
        <w:r w:rsidR="00D1040A">
          <w:rPr>
            <w:webHidden/>
          </w:rPr>
          <w:t>1-1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06" w:history="1">
        <w:r w:rsidR="00D1040A" w:rsidRPr="003A50DC">
          <w:rPr>
            <w:rStyle w:val="Hyperlink"/>
            <w:rFonts w:cs="Times New Roman"/>
          </w:rPr>
          <w:t>Rule 26.101  Title</w:t>
        </w:r>
        <w:r w:rsidR="00D1040A">
          <w:rPr>
            <w:webHidden/>
          </w:rPr>
          <w:tab/>
        </w:r>
        <w:r w:rsidR="00D1040A">
          <w:rPr>
            <w:webHidden/>
          </w:rPr>
          <w:fldChar w:fldCharType="begin"/>
        </w:r>
        <w:r w:rsidR="00D1040A">
          <w:rPr>
            <w:webHidden/>
          </w:rPr>
          <w:instrText xml:space="preserve"> PAGEREF _Toc28584706 \h </w:instrText>
        </w:r>
        <w:r w:rsidR="00D1040A">
          <w:rPr>
            <w:webHidden/>
          </w:rPr>
        </w:r>
        <w:r w:rsidR="00D1040A">
          <w:rPr>
            <w:webHidden/>
          </w:rPr>
          <w:fldChar w:fldCharType="separate"/>
        </w:r>
        <w:r w:rsidR="00D1040A">
          <w:rPr>
            <w:webHidden/>
          </w:rPr>
          <w:t>1-1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07" w:history="1">
        <w:r w:rsidR="00D1040A" w:rsidRPr="003A50DC">
          <w:rPr>
            <w:rStyle w:val="Hyperlink"/>
            <w:rFonts w:cs="Times New Roman"/>
          </w:rPr>
          <w:t>Rule 26.102  Purpose</w:t>
        </w:r>
        <w:r w:rsidR="00D1040A">
          <w:rPr>
            <w:webHidden/>
          </w:rPr>
          <w:tab/>
        </w:r>
        <w:r w:rsidR="00D1040A">
          <w:rPr>
            <w:webHidden/>
          </w:rPr>
          <w:fldChar w:fldCharType="begin"/>
        </w:r>
        <w:r w:rsidR="00D1040A">
          <w:rPr>
            <w:webHidden/>
          </w:rPr>
          <w:instrText xml:space="preserve"> PAGEREF _Toc28584707 \h </w:instrText>
        </w:r>
        <w:r w:rsidR="00D1040A">
          <w:rPr>
            <w:webHidden/>
          </w:rPr>
        </w:r>
        <w:r w:rsidR="00D1040A">
          <w:rPr>
            <w:webHidden/>
          </w:rPr>
          <w:fldChar w:fldCharType="separate"/>
        </w:r>
        <w:r w:rsidR="00D1040A">
          <w:rPr>
            <w:webHidden/>
          </w:rPr>
          <w:t>1-1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08" w:history="1">
        <w:r w:rsidR="00D1040A" w:rsidRPr="003A50DC">
          <w:rPr>
            <w:rStyle w:val="Hyperlink"/>
            <w:rFonts w:cs="Times New Roman"/>
          </w:rPr>
          <w:t>Rule 26.103  Severability</w:t>
        </w:r>
        <w:r w:rsidR="00D1040A">
          <w:rPr>
            <w:webHidden/>
          </w:rPr>
          <w:tab/>
        </w:r>
        <w:r w:rsidR="00D1040A">
          <w:rPr>
            <w:webHidden/>
          </w:rPr>
          <w:fldChar w:fldCharType="begin"/>
        </w:r>
        <w:r w:rsidR="00D1040A">
          <w:rPr>
            <w:webHidden/>
          </w:rPr>
          <w:instrText xml:space="preserve"> PAGEREF _Toc28584708 \h </w:instrText>
        </w:r>
        <w:r w:rsidR="00D1040A">
          <w:rPr>
            <w:webHidden/>
          </w:rPr>
        </w:r>
        <w:r w:rsidR="00D1040A">
          <w:rPr>
            <w:webHidden/>
          </w:rPr>
          <w:fldChar w:fldCharType="separate"/>
        </w:r>
        <w:r w:rsidR="00D1040A">
          <w:rPr>
            <w:webHidden/>
          </w:rPr>
          <w:t>1-1</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09" w:history="1">
        <w:r w:rsidR="00D1040A" w:rsidRPr="003A50DC">
          <w:rPr>
            <w:rStyle w:val="Hyperlink"/>
            <w:rFonts w:cs="Times New Roman"/>
          </w:rPr>
          <w:t>CHAPTER 2:  DEFINITIONS</w:t>
        </w:r>
        <w:r w:rsidR="00D1040A">
          <w:rPr>
            <w:webHidden/>
          </w:rPr>
          <w:tab/>
        </w:r>
        <w:r w:rsidR="00D1040A">
          <w:rPr>
            <w:webHidden/>
          </w:rPr>
          <w:fldChar w:fldCharType="begin"/>
        </w:r>
        <w:r w:rsidR="00D1040A">
          <w:rPr>
            <w:webHidden/>
          </w:rPr>
          <w:instrText xml:space="preserve"> PAGEREF _Toc28584709 \h </w:instrText>
        </w:r>
        <w:r w:rsidR="00D1040A">
          <w:rPr>
            <w:webHidden/>
          </w:rPr>
        </w:r>
        <w:r w:rsidR="00D1040A">
          <w:rPr>
            <w:webHidden/>
          </w:rPr>
          <w:fldChar w:fldCharType="separate"/>
        </w:r>
        <w:r w:rsidR="00D1040A">
          <w:rPr>
            <w:webHidden/>
          </w:rPr>
          <w:t>2-1</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10" w:history="1">
        <w:r w:rsidR="00D1040A" w:rsidRPr="003A50DC">
          <w:rPr>
            <w:rStyle w:val="Hyperlink"/>
            <w:rFonts w:cs="Times New Roman"/>
          </w:rPr>
          <w:t>CHAPTER 3:  REQUIREMENT FOR A Part 70 PERMIT, APPLICABILITY</w:t>
        </w:r>
        <w:r w:rsidR="00D1040A">
          <w:rPr>
            <w:webHidden/>
          </w:rPr>
          <w:tab/>
        </w:r>
        <w:r w:rsidR="00D1040A">
          <w:rPr>
            <w:webHidden/>
          </w:rPr>
          <w:fldChar w:fldCharType="begin"/>
        </w:r>
        <w:r w:rsidR="00D1040A">
          <w:rPr>
            <w:webHidden/>
          </w:rPr>
          <w:instrText xml:space="preserve"> PAGEREF _Toc28584710 \h </w:instrText>
        </w:r>
        <w:r w:rsidR="00D1040A">
          <w:rPr>
            <w:webHidden/>
          </w:rPr>
        </w:r>
        <w:r w:rsidR="00D1040A">
          <w:rPr>
            <w:webHidden/>
          </w:rPr>
          <w:fldChar w:fldCharType="separate"/>
        </w:r>
        <w:r w:rsidR="00D1040A">
          <w:rPr>
            <w:webHidden/>
          </w:rPr>
          <w:t>3-1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11" w:history="1">
        <w:r w:rsidR="00D1040A" w:rsidRPr="003A50DC">
          <w:rPr>
            <w:rStyle w:val="Hyperlink"/>
            <w:rFonts w:cs="Times New Roman"/>
          </w:rPr>
          <w:t>Rule 26.301  Requirement for a Part 70 permit</w:t>
        </w:r>
        <w:r w:rsidR="00D1040A">
          <w:rPr>
            <w:webHidden/>
          </w:rPr>
          <w:tab/>
        </w:r>
        <w:r w:rsidR="00D1040A">
          <w:rPr>
            <w:webHidden/>
          </w:rPr>
          <w:fldChar w:fldCharType="begin"/>
        </w:r>
        <w:r w:rsidR="00D1040A">
          <w:rPr>
            <w:webHidden/>
          </w:rPr>
          <w:instrText xml:space="preserve"> PAGEREF _Toc28584711 \h </w:instrText>
        </w:r>
        <w:r w:rsidR="00D1040A">
          <w:rPr>
            <w:webHidden/>
          </w:rPr>
        </w:r>
        <w:r w:rsidR="00D1040A">
          <w:rPr>
            <w:webHidden/>
          </w:rPr>
          <w:fldChar w:fldCharType="separate"/>
        </w:r>
        <w:r w:rsidR="00D1040A">
          <w:rPr>
            <w:webHidden/>
          </w:rPr>
          <w:t>3-1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12" w:history="1">
        <w:r w:rsidR="00D1040A" w:rsidRPr="003A50DC">
          <w:rPr>
            <w:rStyle w:val="Hyperlink"/>
            <w:rFonts w:cs="Times New Roman"/>
          </w:rPr>
          <w:t>Rule 26.302  Stationary sources subject to permitting</w:t>
        </w:r>
        <w:r w:rsidR="00D1040A">
          <w:rPr>
            <w:webHidden/>
          </w:rPr>
          <w:tab/>
        </w:r>
        <w:r w:rsidR="00D1040A">
          <w:rPr>
            <w:webHidden/>
          </w:rPr>
          <w:fldChar w:fldCharType="begin"/>
        </w:r>
        <w:r w:rsidR="00D1040A">
          <w:rPr>
            <w:webHidden/>
          </w:rPr>
          <w:instrText xml:space="preserve"> PAGEREF _Toc28584712 \h </w:instrText>
        </w:r>
        <w:r w:rsidR="00D1040A">
          <w:rPr>
            <w:webHidden/>
          </w:rPr>
        </w:r>
        <w:r w:rsidR="00D1040A">
          <w:rPr>
            <w:webHidden/>
          </w:rPr>
          <w:fldChar w:fldCharType="separate"/>
        </w:r>
        <w:r w:rsidR="00D1040A">
          <w:rPr>
            <w:webHidden/>
          </w:rPr>
          <w:t>3-1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13" w:history="1">
        <w:r w:rsidR="00D1040A" w:rsidRPr="003A50DC">
          <w:rPr>
            <w:rStyle w:val="Hyperlink"/>
            <w:rFonts w:cs="Times New Roman"/>
          </w:rPr>
          <w:t>Rule 26.303  Stationary source category exemptions</w:t>
        </w:r>
        <w:r w:rsidR="00D1040A">
          <w:rPr>
            <w:webHidden/>
          </w:rPr>
          <w:tab/>
        </w:r>
        <w:r w:rsidR="00D1040A">
          <w:rPr>
            <w:webHidden/>
          </w:rPr>
          <w:fldChar w:fldCharType="begin"/>
        </w:r>
        <w:r w:rsidR="00D1040A">
          <w:rPr>
            <w:webHidden/>
          </w:rPr>
          <w:instrText xml:space="preserve"> PAGEREF _Toc28584713 \h </w:instrText>
        </w:r>
        <w:r w:rsidR="00D1040A">
          <w:rPr>
            <w:webHidden/>
          </w:rPr>
        </w:r>
        <w:r w:rsidR="00D1040A">
          <w:rPr>
            <w:webHidden/>
          </w:rPr>
          <w:fldChar w:fldCharType="separate"/>
        </w:r>
        <w:r w:rsidR="00D1040A">
          <w:rPr>
            <w:webHidden/>
          </w:rPr>
          <w:t>3-2</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14" w:history="1">
        <w:r w:rsidR="00D1040A" w:rsidRPr="003A50DC">
          <w:rPr>
            <w:rStyle w:val="Hyperlink"/>
            <w:rFonts w:cs="Times New Roman"/>
          </w:rPr>
          <w:t>Rule 26.304  Emissions units subject to permitting</w:t>
        </w:r>
        <w:r w:rsidR="00D1040A">
          <w:rPr>
            <w:webHidden/>
          </w:rPr>
          <w:tab/>
        </w:r>
        <w:r w:rsidR="00D1040A">
          <w:rPr>
            <w:webHidden/>
          </w:rPr>
          <w:fldChar w:fldCharType="begin"/>
        </w:r>
        <w:r w:rsidR="00D1040A">
          <w:rPr>
            <w:webHidden/>
          </w:rPr>
          <w:instrText xml:space="preserve"> PAGEREF _Toc28584714 \h </w:instrText>
        </w:r>
        <w:r w:rsidR="00D1040A">
          <w:rPr>
            <w:webHidden/>
          </w:rPr>
        </w:r>
        <w:r w:rsidR="00D1040A">
          <w:rPr>
            <w:webHidden/>
          </w:rPr>
          <w:fldChar w:fldCharType="separate"/>
        </w:r>
        <w:r w:rsidR="00D1040A">
          <w:rPr>
            <w:webHidden/>
          </w:rPr>
          <w:t>3-2</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15" w:history="1">
        <w:r w:rsidR="00D1040A" w:rsidRPr="003A50DC">
          <w:rPr>
            <w:rStyle w:val="Hyperlink"/>
            <w:rFonts w:cs="Times New Roman"/>
          </w:rPr>
          <w:t>Rule 26.305  Emissions subject to permitting</w:t>
        </w:r>
        <w:r w:rsidR="00D1040A">
          <w:rPr>
            <w:webHidden/>
          </w:rPr>
          <w:tab/>
        </w:r>
        <w:r w:rsidR="00D1040A">
          <w:rPr>
            <w:webHidden/>
          </w:rPr>
          <w:fldChar w:fldCharType="begin"/>
        </w:r>
        <w:r w:rsidR="00D1040A">
          <w:rPr>
            <w:webHidden/>
          </w:rPr>
          <w:instrText xml:space="preserve"> PAGEREF _Toc28584715 \h </w:instrText>
        </w:r>
        <w:r w:rsidR="00D1040A">
          <w:rPr>
            <w:webHidden/>
          </w:rPr>
        </w:r>
        <w:r w:rsidR="00D1040A">
          <w:rPr>
            <w:webHidden/>
          </w:rPr>
          <w:fldChar w:fldCharType="separate"/>
        </w:r>
        <w:r w:rsidR="00D1040A">
          <w:rPr>
            <w:webHidden/>
          </w:rPr>
          <w:t>3-2</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16" w:history="1">
        <w:r w:rsidR="00D1040A" w:rsidRPr="003A50DC">
          <w:rPr>
            <w:rStyle w:val="Hyperlink"/>
            <w:rFonts w:cs="Times New Roman"/>
          </w:rPr>
          <w:t>Rule 26.306  Fugitive emissions subject to permitting</w:t>
        </w:r>
        <w:r w:rsidR="00D1040A">
          <w:rPr>
            <w:webHidden/>
          </w:rPr>
          <w:tab/>
        </w:r>
        <w:r w:rsidR="00D1040A">
          <w:rPr>
            <w:webHidden/>
          </w:rPr>
          <w:fldChar w:fldCharType="begin"/>
        </w:r>
        <w:r w:rsidR="00D1040A">
          <w:rPr>
            <w:webHidden/>
          </w:rPr>
          <w:instrText xml:space="preserve"> PAGEREF _Toc28584716 \h </w:instrText>
        </w:r>
        <w:r w:rsidR="00D1040A">
          <w:rPr>
            <w:webHidden/>
          </w:rPr>
        </w:r>
        <w:r w:rsidR="00D1040A">
          <w:rPr>
            <w:webHidden/>
          </w:rPr>
          <w:fldChar w:fldCharType="separate"/>
        </w:r>
        <w:r w:rsidR="00D1040A">
          <w:rPr>
            <w:webHidden/>
          </w:rPr>
          <w:t>3-3</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17" w:history="1">
        <w:r w:rsidR="00D1040A" w:rsidRPr="003A50DC">
          <w:rPr>
            <w:rStyle w:val="Hyperlink"/>
            <w:rFonts w:cs="Times New Roman"/>
          </w:rPr>
          <w:t>CHAPTER 4:  APPLICATIONS FOR Part 70 PERMITS</w:t>
        </w:r>
        <w:r w:rsidR="00D1040A">
          <w:rPr>
            <w:webHidden/>
          </w:rPr>
          <w:tab/>
        </w:r>
        <w:r w:rsidR="00D1040A">
          <w:rPr>
            <w:webHidden/>
          </w:rPr>
          <w:fldChar w:fldCharType="begin"/>
        </w:r>
        <w:r w:rsidR="00D1040A">
          <w:rPr>
            <w:webHidden/>
          </w:rPr>
          <w:instrText xml:space="preserve"> PAGEREF _Toc28584717 \h </w:instrText>
        </w:r>
        <w:r w:rsidR="00D1040A">
          <w:rPr>
            <w:webHidden/>
          </w:rPr>
        </w:r>
        <w:r w:rsidR="00D1040A">
          <w:rPr>
            <w:webHidden/>
          </w:rPr>
          <w:fldChar w:fldCharType="separate"/>
        </w:r>
        <w:r w:rsidR="00D1040A">
          <w:rPr>
            <w:webHidden/>
          </w:rPr>
          <w:t>4-1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18" w:history="1">
        <w:r w:rsidR="00D1040A" w:rsidRPr="003A50DC">
          <w:rPr>
            <w:rStyle w:val="Hyperlink"/>
            <w:rFonts w:cs="Times New Roman"/>
          </w:rPr>
          <w:t>Rule 26.401  Duty to apply</w:t>
        </w:r>
        <w:r w:rsidR="00D1040A">
          <w:rPr>
            <w:webHidden/>
          </w:rPr>
          <w:tab/>
        </w:r>
        <w:r w:rsidR="00D1040A">
          <w:rPr>
            <w:webHidden/>
          </w:rPr>
          <w:fldChar w:fldCharType="begin"/>
        </w:r>
        <w:r w:rsidR="00D1040A">
          <w:rPr>
            <w:webHidden/>
          </w:rPr>
          <w:instrText xml:space="preserve"> PAGEREF _Toc28584718 \h </w:instrText>
        </w:r>
        <w:r w:rsidR="00D1040A">
          <w:rPr>
            <w:webHidden/>
          </w:rPr>
        </w:r>
        <w:r w:rsidR="00D1040A">
          <w:rPr>
            <w:webHidden/>
          </w:rPr>
          <w:fldChar w:fldCharType="separate"/>
        </w:r>
        <w:r w:rsidR="00D1040A">
          <w:rPr>
            <w:webHidden/>
          </w:rPr>
          <w:t>4-1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19" w:history="1">
        <w:r w:rsidR="00D1040A" w:rsidRPr="003A50DC">
          <w:rPr>
            <w:rStyle w:val="Hyperlink"/>
            <w:rFonts w:cs="Times New Roman"/>
          </w:rPr>
          <w:t>Rule 26.402  Standard application form and required information</w:t>
        </w:r>
        <w:r w:rsidR="00D1040A">
          <w:rPr>
            <w:webHidden/>
          </w:rPr>
          <w:tab/>
        </w:r>
        <w:r w:rsidR="00D1040A">
          <w:rPr>
            <w:webHidden/>
          </w:rPr>
          <w:fldChar w:fldCharType="begin"/>
        </w:r>
        <w:r w:rsidR="00D1040A">
          <w:rPr>
            <w:webHidden/>
          </w:rPr>
          <w:instrText xml:space="preserve"> PAGEREF _Toc28584719 \h </w:instrText>
        </w:r>
        <w:r w:rsidR="00D1040A">
          <w:rPr>
            <w:webHidden/>
          </w:rPr>
        </w:r>
        <w:r w:rsidR="00D1040A">
          <w:rPr>
            <w:webHidden/>
          </w:rPr>
          <w:fldChar w:fldCharType="separate"/>
        </w:r>
        <w:r w:rsidR="00D1040A">
          <w:rPr>
            <w:webHidden/>
          </w:rPr>
          <w:t>4-1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20" w:history="1">
        <w:r w:rsidR="00D1040A" w:rsidRPr="003A50DC">
          <w:rPr>
            <w:rStyle w:val="Hyperlink"/>
            <w:rFonts w:cs="Times New Roman"/>
          </w:rPr>
          <w:t>Rule 26.403  Initial applications from existing Part 70 sources</w:t>
        </w:r>
        <w:r w:rsidR="00D1040A">
          <w:rPr>
            <w:webHidden/>
          </w:rPr>
          <w:tab/>
        </w:r>
        <w:r w:rsidR="00D1040A">
          <w:rPr>
            <w:webHidden/>
          </w:rPr>
          <w:fldChar w:fldCharType="begin"/>
        </w:r>
        <w:r w:rsidR="00D1040A">
          <w:rPr>
            <w:webHidden/>
          </w:rPr>
          <w:instrText xml:space="preserve"> PAGEREF _Toc28584720 \h </w:instrText>
        </w:r>
        <w:r w:rsidR="00D1040A">
          <w:rPr>
            <w:webHidden/>
          </w:rPr>
        </w:r>
        <w:r w:rsidR="00D1040A">
          <w:rPr>
            <w:webHidden/>
          </w:rPr>
          <w:fldChar w:fldCharType="separate"/>
        </w:r>
        <w:r w:rsidR="00D1040A">
          <w:rPr>
            <w:webHidden/>
          </w:rPr>
          <w:t>4-4</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21" w:history="1">
        <w:r w:rsidR="00D1040A" w:rsidRPr="003A50DC">
          <w:rPr>
            <w:rStyle w:val="Hyperlink"/>
            <w:rFonts w:cs="Times New Roman"/>
          </w:rPr>
          <w:t>Rule 26.404  Applications for proposed new Part 70 sources</w:t>
        </w:r>
        <w:r w:rsidR="00D1040A">
          <w:rPr>
            <w:webHidden/>
          </w:rPr>
          <w:tab/>
        </w:r>
        <w:r w:rsidR="00D1040A">
          <w:rPr>
            <w:webHidden/>
          </w:rPr>
          <w:fldChar w:fldCharType="begin"/>
        </w:r>
        <w:r w:rsidR="00D1040A">
          <w:rPr>
            <w:webHidden/>
          </w:rPr>
          <w:instrText xml:space="preserve"> PAGEREF _Toc28584721 \h </w:instrText>
        </w:r>
        <w:r w:rsidR="00D1040A">
          <w:rPr>
            <w:webHidden/>
          </w:rPr>
        </w:r>
        <w:r w:rsidR="00D1040A">
          <w:rPr>
            <w:webHidden/>
          </w:rPr>
          <w:fldChar w:fldCharType="separate"/>
        </w:r>
        <w:r w:rsidR="00D1040A">
          <w:rPr>
            <w:webHidden/>
          </w:rPr>
          <w:t>4-4</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22" w:history="1">
        <w:r w:rsidR="00D1040A" w:rsidRPr="003A50DC">
          <w:rPr>
            <w:rStyle w:val="Hyperlink"/>
            <w:rFonts w:cs="Times New Roman"/>
          </w:rPr>
          <w:t>Rule 26.405  Applications for proposed significant modifications at Part 70 sources</w:t>
        </w:r>
        <w:r w:rsidR="00D1040A">
          <w:rPr>
            <w:webHidden/>
          </w:rPr>
          <w:tab/>
        </w:r>
        <w:r w:rsidR="00D1040A">
          <w:rPr>
            <w:webHidden/>
          </w:rPr>
          <w:fldChar w:fldCharType="begin"/>
        </w:r>
        <w:r w:rsidR="00D1040A">
          <w:rPr>
            <w:webHidden/>
          </w:rPr>
          <w:instrText xml:space="preserve"> PAGEREF _Toc28584722 \h </w:instrText>
        </w:r>
        <w:r w:rsidR="00D1040A">
          <w:rPr>
            <w:webHidden/>
          </w:rPr>
        </w:r>
        <w:r w:rsidR="00D1040A">
          <w:rPr>
            <w:webHidden/>
          </w:rPr>
          <w:fldChar w:fldCharType="separate"/>
        </w:r>
        <w:r w:rsidR="00D1040A">
          <w:rPr>
            <w:webHidden/>
          </w:rPr>
          <w:t>4-5</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23" w:history="1">
        <w:r w:rsidR="00D1040A" w:rsidRPr="003A50DC">
          <w:rPr>
            <w:rStyle w:val="Hyperlink"/>
            <w:rFonts w:cs="Times New Roman"/>
          </w:rPr>
          <w:t>Rule 26.406  Renewal permit applications</w:t>
        </w:r>
        <w:r w:rsidR="00D1040A">
          <w:rPr>
            <w:webHidden/>
          </w:rPr>
          <w:tab/>
        </w:r>
        <w:r w:rsidR="00D1040A">
          <w:rPr>
            <w:webHidden/>
          </w:rPr>
          <w:fldChar w:fldCharType="begin"/>
        </w:r>
        <w:r w:rsidR="00D1040A">
          <w:rPr>
            <w:webHidden/>
          </w:rPr>
          <w:instrText xml:space="preserve"> PAGEREF _Toc28584723 \h </w:instrText>
        </w:r>
        <w:r w:rsidR="00D1040A">
          <w:rPr>
            <w:webHidden/>
          </w:rPr>
        </w:r>
        <w:r w:rsidR="00D1040A">
          <w:rPr>
            <w:webHidden/>
          </w:rPr>
          <w:fldChar w:fldCharType="separate"/>
        </w:r>
        <w:r w:rsidR="00D1040A">
          <w:rPr>
            <w:webHidden/>
          </w:rPr>
          <w:t>4-5</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24" w:history="1">
        <w:r w:rsidR="00D1040A" w:rsidRPr="003A50DC">
          <w:rPr>
            <w:rStyle w:val="Hyperlink"/>
            <w:rFonts w:cs="Times New Roman"/>
          </w:rPr>
          <w:t>Rule 26.407  Complete application</w:t>
        </w:r>
        <w:r w:rsidR="00D1040A">
          <w:rPr>
            <w:webHidden/>
          </w:rPr>
          <w:tab/>
        </w:r>
        <w:r w:rsidR="00D1040A">
          <w:rPr>
            <w:webHidden/>
          </w:rPr>
          <w:fldChar w:fldCharType="begin"/>
        </w:r>
        <w:r w:rsidR="00D1040A">
          <w:rPr>
            <w:webHidden/>
          </w:rPr>
          <w:instrText xml:space="preserve"> PAGEREF _Toc28584724 \h </w:instrText>
        </w:r>
        <w:r w:rsidR="00D1040A">
          <w:rPr>
            <w:webHidden/>
          </w:rPr>
        </w:r>
        <w:r w:rsidR="00D1040A">
          <w:rPr>
            <w:webHidden/>
          </w:rPr>
          <w:fldChar w:fldCharType="separate"/>
        </w:r>
        <w:r w:rsidR="00D1040A">
          <w:rPr>
            <w:webHidden/>
          </w:rPr>
          <w:t>4-5</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25" w:history="1">
        <w:r w:rsidR="00D1040A" w:rsidRPr="003A50DC">
          <w:rPr>
            <w:rStyle w:val="Hyperlink"/>
            <w:rFonts w:cs="Times New Roman"/>
          </w:rPr>
          <w:t>Rule 26.408  Confidential information</w:t>
        </w:r>
        <w:r w:rsidR="00D1040A">
          <w:rPr>
            <w:webHidden/>
          </w:rPr>
          <w:tab/>
        </w:r>
        <w:r w:rsidR="00D1040A">
          <w:rPr>
            <w:webHidden/>
          </w:rPr>
          <w:fldChar w:fldCharType="begin"/>
        </w:r>
        <w:r w:rsidR="00D1040A">
          <w:rPr>
            <w:webHidden/>
          </w:rPr>
          <w:instrText xml:space="preserve"> PAGEREF _Toc28584725 \h </w:instrText>
        </w:r>
        <w:r w:rsidR="00D1040A">
          <w:rPr>
            <w:webHidden/>
          </w:rPr>
        </w:r>
        <w:r w:rsidR="00D1040A">
          <w:rPr>
            <w:webHidden/>
          </w:rPr>
          <w:fldChar w:fldCharType="separate"/>
        </w:r>
        <w:r w:rsidR="00D1040A">
          <w:rPr>
            <w:webHidden/>
          </w:rPr>
          <w:t>4-5</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26" w:history="1">
        <w:r w:rsidR="00D1040A" w:rsidRPr="003A50DC">
          <w:rPr>
            <w:rStyle w:val="Hyperlink"/>
            <w:rFonts w:cs="Times New Roman"/>
          </w:rPr>
          <w:t>Rule 26.409  Applicant's duty to supplement or correct application</w:t>
        </w:r>
        <w:r w:rsidR="00D1040A">
          <w:rPr>
            <w:webHidden/>
          </w:rPr>
          <w:tab/>
        </w:r>
        <w:r w:rsidR="00D1040A">
          <w:rPr>
            <w:webHidden/>
          </w:rPr>
          <w:fldChar w:fldCharType="begin"/>
        </w:r>
        <w:r w:rsidR="00D1040A">
          <w:rPr>
            <w:webHidden/>
          </w:rPr>
          <w:instrText xml:space="preserve"> PAGEREF _Toc28584726 \h </w:instrText>
        </w:r>
        <w:r w:rsidR="00D1040A">
          <w:rPr>
            <w:webHidden/>
          </w:rPr>
        </w:r>
        <w:r w:rsidR="00D1040A">
          <w:rPr>
            <w:webHidden/>
          </w:rPr>
          <w:fldChar w:fldCharType="separate"/>
        </w:r>
        <w:r w:rsidR="00D1040A">
          <w:rPr>
            <w:webHidden/>
          </w:rPr>
          <w:t>4-5</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27" w:history="1">
        <w:r w:rsidR="00D1040A" w:rsidRPr="003A50DC">
          <w:rPr>
            <w:rStyle w:val="Hyperlink"/>
            <w:rFonts w:cs="Times New Roman"/>
          </w:rPr>
          <w:t>Rule 26.410  Certification by responsible official</w:t>
        </w:r>
        <w:r w:rsidR="00D1040A">
          <w:rPr>
            <w:webHidden/>
          </w:rPr>
          <w:tab/>
        </w:r>
        <w:r w:rsidR="00D1040A">
          <w:rPr>
            <w:webHidden/>
          </w:rPr>
          <w:fldChar w:fldCharType="begin"/>
        </w:r>
        <w:r w:rsidR="00D1040A">
          <w:rPr>
            <w:webHidden/>
          </w:rPr>
          <w:instrText xml:space="preserve"> PAGEREF _Toc28584727 \h </w:instrText>
        </w:r>
        <w:r w:rsidR="00D1040A">
          <w:rPr>
            <w:webHidden/>
          </w:rPr>
        </w:r>
        <w:r w:rsidR="00D1040A">
          <w:rPr>
            <w:webHidden/>
          </w:rPr>
          <w:fldChar w:fldCharType="separate"/>
        </w:r>
        <w:r w:rsidR="00D1040A">
          <w:rPr>
            <w:webHidden/>
          </w:rPr>
          <w:t>4-6</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28" w:history="1">
        <w:r w:rsidR="00D1040A" w:rsidRPr="003A50DC">
          <w:rPr>
            <w:rStyle w:val="Hyperlink"/>
            <w:rFonts w:cs="Times New Roman"/>
          </w:rPr>
          <w:t>CHAPTER 5:  ACTION ON APPLICATIONS</w:t>
        </w:r>
        <w:r w:rsidR="00D1040A">
          <w:rPr>
            <w:webHidden/>
          </w:rPr>
          <w:tab/>
        </w:r>
        <w:r w:rsidR="00D1040A">
          <w:rPr>
            <w:webHidden/>
          </w:rPr>
          <w:fldChar w:fldCharType="begin"/>
        </w:r>
        <w:r w:rsidR="00D1040A">
          <w:rPr>
            <w:webHidden/>
          </w:rPr>
          <w:instrText xml:space="preserve"> PAGEREF _Toc28584728 \h </w:instrText>
        </w:r>
        <w:r w:rsidR="00D1040A">
          <w:rPr>
            <w:webHidden/>
          </w:rPr>
        </w:r>
        <w:r w:rsidR="00D1040A">
          <w:rPr>
            <w:webHidden/>
          </w:rPr>
          <w:fldChar w:fldCharType="separate"/>
        </w:r>
        <w:r w:rsidR="00D1040A">
          <w:rPr>
            <w:webHidden/>
          </w:rPr>
          <w:t>5-1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29" w:history="1">
        <w:r w:rsidR="00D1040A" w:rsidRPr="003A50DC">
          <w:rPr>
            <w:rStyle w:val="Hyperlink"/>
            <w:rFonts w:cs="Times New Roman"/>
          </w:rPr>
          <w:t>Rule 26.501  Action on Part 70 permit applications</w:t>
        </w:r>
        <w:r w:rsidR="00D1040A">
          <w:rPr>
            <w:webHidden/>
          </w:rPr>
          <w:tab/>
        </w:r>
        <w:r w:rsidR="00D1040A">
          <w:rPr>
            <w:webHidden/>
          </w:rPr>
          <w:fldChar w:fldCharType="begin"/>
        </w:r>
        <w:r w:rsidR="00D1040A">
          <w:rPr>
            <w:webHidden/>
          </w:rPr>
          <w:instrText xml:space="preserve"> PAGEREF _Toc28584729 \h </w:instrText>
        </w:r>
        <w:r w:rsidR="00D1040A">
          <w:rPr>
            <w:webHidden/>
          </w:rPr>
        </w:r>
        <w:r w:rsidR="00D1040A">
          <w:rPr>
            <w:webHidden/>
          </w:rPr>
          <w:fldChar w:fldCharType="separate"/>
        </w:r>
        <w:r w:rsidR="00D1040A">
          <w:rPr>
            <w:webHidden/>
          </w:rPr>
          <w:t>5-1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30" w:history="1">
        <w:r w:rsidR="00D1040A" w:rsidRPr="003A50DC">
          <w:rPr>
            <w:rStyle w:val="Hyperlink"/>
            <w:rFonts w:cs="Times New Roman"/>
          </w:rPr>
          <w:t>Rule 26.502  Final action on Part 70 permit application</w:t>
        </w:r>
        <w:r w:rsidR="00D1040A">
          <w:rPr>
            <w:webHidden/>
          </w:rPr>
          <w:tab/>
        </w:r>
        <w:r w:rsidR="00D1040A">
          <w:rPr>
            <w:webHidden/>
          </w:rPr>
          <w:fldChar w:fldCharType="begin"/>
        </w:r>
        <w:r w:rsidR="00D1040A">
          <w:rPr>
            <w:webHidden/>
          </w:rPr>
          <w:instrText xml:space="preserve"> PAGEREF _Toc28584730 \h </w:instrText>
        </w:r>
        <w:r w:rsidR="00D1040A">
          <w:rPr>
            <w:webHidden/>
          </w:rPr>
        </w:r>
        <w:r w:rsidR="00D1040A">
          <w:rPr>
            <w:webHidden/>
          </w:rPr>
          <w:fldChar w:fldCharType="separate"/>
        </w:r>
        <w:r w:rsidR="00D1040A">
          <w:rPr>
            <w:webHidden/>
          </w:rPr>
          <w:t>5-1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31" w:history="1">
        <w:r w:rsidR="00D1040A" w:rsidRPr="003A50DC">
          <w:rPr>
            <w:rStyle w:val="Hyperlink"/>
            <w:rFonts w:cs="Times New Roman"/>
          </w:rPr>
          <w:t>Rule 26.503  Priority for application review</w:t>
        </w:r>
        <w:r w:rsidR="00D1040A">
          <w:rPr>
            <w:webHidden/>
          </w:rPr>
          <w:tab/>
        </w:r>
        <w:r w:rsidR="00D1040A">
          <w:rPr>
            <w:webHidden/>
          </w:rPr>
          <w:fldChar w:fldCharType="begin"/>
        </w:r>
        <w:r w:rsidR="00D1040A">
          <w:rPr>
            <w:webHidden/>
          </w:rPr>
          <w:instrText xml:space="preserve"> PAGEREF _Toc28584731 \h </w:instrText>
        </w:r>
        <w:r w:rsidR="00D1040A">
          <w:rPr>
            <w:webHidden/>
          </w:rPr>
        </w:r>
        <w:r w:rsidR="00D1040A">
          <w:rPr>
            <w:webHidden/>
          </w:rPr>
          <w:fldChar w:fldCharType="separate"/>
        </w:r>
        <w:r w:rsidR="00D1040A">
          <w:rPr>
            <w:webHidden/>
          </w:rPr>
          <w:t>5-1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32" w:history="1">
        <w:r w:rsidR="00D1040A" w:rsidRPr="003A50DC">
          <w:rPr>
            <w:rStyle w:val="Hyperlink"/>
            <w:rFonts w:cs="Times New Roman"/>
          </w:rPr>
          <w:t>Rule 26.504  Notification of application completeness</w:t>
        </w:r>
        <w:r w:rsidR="00D1040A">
          <w:rPr>
            <w:webHidden/>
          </w:rPr>
          <w:tab/>
        </w:r>
        <w:r w:rsidR="00D1040A">
          <w:rPr>
            <w:webHidden/>
          </w:rPr>
          <w:fldChar w:fldCharType="begin"/>
        </w:r>
        <w:r w:rsidR="00D1040A">
          <w:rPr>
            <w:webHidden/>
          </w:rPr>
          <w:instrText xml:space="preserve"> PAGEREF _Toc28584732 \h </w:instrText>
        </w:r>
        <w:r w:rsidR="00D1040A">
          <w:rPr>
            <w:webHidden/>
          </w:rPr>
        </w:r>
        <w:r w:rsidR="00D1040A">
          <w:rPr>
            <w:webHidden/>
          </w:rPr>
          <w:fldChar w:fldCharType="separate"/>
        </w:r>
        <w:r w:rsidR="00D1040A">
          <w:rPr>
            <w:webHidden/>
          </w:rPr>
          <w:t>5-1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33" w:history="1">
        <w:r w:rsidR="00D1040A" w:rsidRPr="003A50DC">
          <w:rPr>
            <w:rStyle w:val="Hyperlink"/>
            <w:rFonts w:cs="Times New Roman"/>
          </w:rPr>
          <w:t>Rule 26.505  Ability to operate a Part 70 source prior to final permit action</w:t>
        </w:r>
        <w:r w:rsidR="00D1040A">
          <w:rPr>
            <w:webHidden/>
          </w:rPr>
          <w:tab/>
        </w:r>
        <w:r w:rsidR="00D1040A">
          <w:rPr>
            <w:webHidden/>
          </w:rPr>
          <w:fldChar w:fldCharType="begin"/>
        </w:r>
        <w:r w:rsidR="00D1040A">
          <w:rPr>
            <w:webHidden/>
          </w:rPr>
          <w:instrText xml:space="preserve"> PAGEREF _Toc28584733 \h </w:instrText>
        </w:r>
        <w:r w:rsidR="00D1040A">
          <w:rPr>
            <w:webHidden/>
          </w:rPr>
        </w:r>
        <w:r w:rsidR="00D1040A">
          <w:rPr>
            <w:webHidden/>
          </w:rPr>
          <w:fldChar w:fldCharType="separate"/>
        </w:r>
        <w:r w:rsidR="00D1040A">
          <w:rPr>
            <w:webHidden/>
          </w:rPr>
          <w:t>5-2</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34" w:history="1">
        <w:r w:rsidR="00D1040A" w:rsidRPr="003A50DC">
          <w:rPr>
            <w:rStyle w:val="Hyperlink"/>
            <w:rFonts w:cs="Times New Roman"/>
          </w:rPr>
          <w:t>Rule 26.506  Basis for draft permit conditions</w:t>
        </w:r>
        <w:r w:rsidR="00D1040A">
          <w:rPr>
            <w:webHidden/>
          </w:rPr>
          <w:tab/>
        </w:r>
        <w:r w:rsidR="00D1040A">
          <w:rPr>
            <w:webHidden/>
          </w:rPr>
          <w:fldChar w:fldCharType="begin"/>
        </w:r>
        <w:r w:rsidR="00D1040A">
          <w:rPr>
            <w:webHidden/>
          </w:rPr>
          <w:instrText xml:space="preserve"> PAGEREF _Toc28584734 \h </w:instrText>
        </w:r>
        <w:r w:rsidR="00D1040A">
          <w:rPr>
            <w:webHidden/>
          </w:rPr>
        </w:r>
        <w:r w:rsidR="00D1040A">
          <w:rPr>
            <w:webHidden/>
          </w:rPr>
          <w:fldChar w:fldCharType="separate"/>
        </w:r>
        <w:r w:rsidR="00D1040A">
          <w:rPr>
            <w:webHidden/>
          </w:rPr>
          <w:t>5-2</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35" w:history="1">
        <w:r w:rsidR="00D1040A" w:rsidRPr="003A50DC">
          <w:rPr>
            <w:rStyle w:val="Hyperlink"/>
            <w:rFonts w:cs="Times New Roman"/>
          </w:rPr>
          <w:t>CHAPTER 6:  Part 70 PERMIT REVIEW BY THE PUBLIC, AFFECTED STATES, AND EPA</w:t>
        </w:r>
        <w:r w:rsidR="00D1040A">
          <w:rPr>
            <w:webHidden/>
          </w:rPr>
          <w:tab/>
        </w:r>
        <w:r w:rsidR="00D1040A">
          <w:rPr>
            <w:webHidden/>
          </w:rPr>
          <w:fldChar w:fldCharType="begin"/>
        </w:r>
        <w:r w:rsidR="00D1040A">
          <w:rPr>
            <w:webHidden/>
          </w:rPr>
          <w:instrText xml:space="preserve"> PAGEREF _Toc28584735 \h </w:instrText>
        </w:r>
        <w:r w:rsidR="00D1040A">
          <w:rPr>
            <w:webHidden/>
          </w:rPr>
        </w:r>
        <w:r w:rsidR="00D1040A">
          <w:rPr>
            <w:webHidden/>
          </w:rPr>
          <w:fldChar w:fldCharType="separate"/>
        </w:r>
        <w:r w:rsidR="00D1040A">
          <w:rPr>
            <w:webHidden/>
          </w:rPr>
          <w:t>6-1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36" w:history="1">
        <w:r w:rsidR="00D1040A" w:rsidRPr="003A50DC">
          <w:rPr>
            <w:rStyle w:val="Hyperlink"/>
            <w:rFonts w:cs="Times New Roman"/>
          </w:rPr>
          <w:t>Rule 26.601  Applicability</w:t>
        </w:r>
        <w:r w:rsidR="00D1040A">
          <w:rPr>
            <w:webHidden/>
          </w:rPr>
          <w:tab/>
        </w:r>
        <w:r w:rsidR="00D1040A">
          <w:rPr>
            <w:webHidden/>
          </w:rPr>
          <w:fldChar w:fldCharType="begin"/>
        </w:r>
        <w:r w:rsidR="00D1040A">
          <w:rPr>
            <w:webHidden/>
          </w:rPr>
          <w:instrText xml:space="preserve"> PAGEREF _Toc28584736 \h </w:instrText>
        </w:r>
        <w:r w:rsidR="00D1040A">
          <w:rPr>
            <w:webHidden/>
          </w:rPr>
        </w:r>
        <w:r w:rsidR="00D1040A">
          <w:rPr>
            <w:webHidden/>
          </w:rPr>
          <w:fldChar w:fldCharType="separate"/>
        </w:r>
        <w:r w:rsidR="00D1040A">
          <w:rPr>
            <w:webHidden/>
          </w:rPr>
          <w:t>6-1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37" w:history="1">
        <w:r w:rsidR="00D1040A" w:rsidRPr="003A50DC">
          <w:rPr>
            <w:rStyle w:val="Hyperlink"/>
            <w:rFonts w:cs="Times New Roman"/>
          </w:rPr>
          <w:t>Rule 26.602  Public participation</w:t>
        </w:r>
        <w:r w:rsidR="00D1040A">
          <w:rPr>
            <w:webHidden/>
          </w:rPr>
          <w:tab/>
        </w:r>
        <w:r w:rsidR="00D1040A">
          <w:rPr>
            <w:webHidden/>
          </w:rPr>
          <w:fldChar w:fldCharType="begin"/>
        </w:r>
        <w:r w:rsidR="00D1040A">
          <w:rPr>
            <w:webHidden/>
          </w:rPr>
          <w:instrText xml:space="preserve"> PAGEREF _Toc28584737 \h </w:instrText>
        </w:r>
        <w:r w:rsidR="00D1040A">
          <w:rPr>
            <w:webHidden/>
          </w:rPr>
        </w:r>
        <w:r w:rsidR="00D1040A">
          <w:rPr>
            <w:webHidden/>
          </w:rPr>
          <w:fldChar w:fldCharType="separate"/>
        </w:r>
        <w:r w:rsidR="00D1040A">
          <w:rPr>
            <w:webHidden/>
          </w:rPr>
          <w:t>6-1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38" w:history="1">
        <w:r w:rsidR="00D1040A" w:rsidRPr="003A50DC">
          <w:rPr>
            <w:rStyle w:val="Hyperlink"/>
            <w:rFonts w:cs="Times New Roman"/>
          </w:rPr>
          <w:t xml:space="preserve">Rule 26.603  Transmission of </w:t>
        </w:r>
        <w:r w:rsidR="00D1040A" w:rsidRPr="003A50DC">
          <w:rPr>
            <w:rStyle w:val="Hyperlink"/>
          </w:rPr>
          <w:t xml:space="preserve">Part 70 </w:t>
        </w:r>
        <w:r w:rsidR="00D1040A" w:rsidRPr="003A50DC">
          <w:rPr>
            <w:rStyle w:val="Hyperlink"/>
            <w:rFonts w:cs="Times New Roman"/>
          </w:rPr>
          <w:t>permit information to EPA</w:t>
        </w:r>
        <w:r w:rsidR="00D1040A">
          <w:rPr>
            <w:webHidden/>
          </w:rPr>
          <w:tab/>
        </w:r>
        <w:r w:rsidR="00D1040A">
          <w:rPr>
            <w:webHidden/>
          </w:rPr>
          <w:fldChar w:fldCharType="begin"/>
        </w:r>
        <w:r w:rsidR="00D1040A">
          <w:rPr>
            <w:webHidden/>
          </w:rPr>
          <w:instrText xml:space="preserve"> PAGEREF _Toc28584738 \h </w:instrText>
        </w:r>
        <w:r w:rsidR="00D1040A">
          <w:rPr>
            <w:webHidden/>
          </w:rPr>
        </w:r>
        <w:r w:rsidR="00D1040A">
          <w:rPr>
            <w:webHidden/>
          </w:rPr>
          <w:fldChar w:fldCharType="separate"/>
        </w:r>
        <w:r w:rsidR="00D1040A">
          <w:rPr>
            <w:webHidden/>
          </w:rPr>
          <w:t>6-2</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39" w:history="1">
        <w:r w:rsidR="00D1040A" w:rsidRPr="003A50DC">
          <w:rPr>
            <w:rStyle w:val="Hyperlink"/>
            <w:rFonts w:cs="Times New Roman"/>
          </w:rPr>
          <w:t>Rule 26.604  Review of draft permit by affected states</w:t>
        </w:r>
        <w:r w:rsidR="00D1040A">
          <w:rPr>
            <w:webHidden/>
          </w:rPr>
          <w:tab/>
        </w:r>
        <w:r w:rsidR="00D1040A">
          <w:rPr>
            <w:webHidden/>
          </w:rPr>
          <w:fldChar w:fldCharType="begin"/>
        </w:r>
        <w:r w:rsidR="00D1040A">
          <w:rPr>
            <w:webHidden/>
          </w:rPr>
          <w:instrText xml:space="preserve"> PAGEREF _Toc28584739 \h </w:instrText>
        </w:r>
        <w:r w:rsidR="00D1040A">
          <w:rPr>
            <w:webHidden/>
          </w:rPr>
        </w:r>
        <w:r w:rsidR="00D1040A">
          <w:rPr>
            <w:webHidden/>
          </w:rPr>
          <w:fldChar w:fldCharType="separate"/>
        </w:r>
        <w:r w:rsidR="00D1040A">
          <w:rPr>
            <w:webHidden/>
          </w:rPr>
          <w:t>6-3</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40" w:history="1">
        <w:r w:rsidR="00D1040A" w:rsidRPr="003A50DC">
          <w:rPr>
            <w:rStyle w:val="Hyperlink"/>
            <w:rFonts w:cs="Times New Roman"/>
          </w:rPr>
          <w:t>Rule 26.605  EPA objection to proposed permit</w:t>
        </w:r>
        <w:r w:rsidR="00D1040A">
          <w:rPr>
            <w:webHidden/>
          </w:rPr>
          <w:tab/>
        </w:r>
        <w:r w:rsidR="00D1040A">
          <w:rPr>
            <w:webHidden/>
          </w:rPr>
          <w:fldChar w:fldCharType="begin"/>
        </w:r>
        <w:r w:rsidR="00D1040A">
          <w:rPr>
            <w:webHidden/>
          </w:rPr>
          <w:instrText xml:space="preserve"> PAGEREF _Toc28584740 \h </w:instrText>
        </w:r>
        <w:r w:rsidR="00D1040A">
          <w:rPr>
            <w:webHidden/>
          </w:rPr>
        </w:r>
        <w:r w:rsidR="00D1040A">
          <w:rPr>
            <w:webHidden/>
          </w:rPr>
          <w:fldChar w:fldCharType="separate"/>
        </w:r>
        <w:r w:rsidR="00D1040A">
          <w:rPr>
            <w:webHidden/>
          </w:rPr>
          <w:t>6-3</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41" w:history="1">
        <w:r w:rsidR="00D1040A" w:rsidRPr="003A50DC">
          <w:rPr>
            <w:rStyle w:val="Hyperlink"/>
            <w:rFonts w:cs="Times New Roman"/>
          </w:rPr>
          <w:t xml:space="preserve">Rule 26.606  Public petitions to </w:t>
        </w:r>
        <w:r w:rsidR="00D1040A" w:rsidRPr="003A50DC">
          <w:rPr>
            <w:rStyle w:val="Hyperlink"/>
          </w:rPr>
          <w:t>EPA</w:t>
        </w:r>
        <w:r w:rsidR="00D1040A">
          <w:rPr>
            <w:webHidden/>
          </w:rPr>
          <w:tab/>
        </w:r>
        <w:r w:rsidR="00D1040A">
          <w:rPr>
            <w:webHidden/>
          </w:rPr>
          <w:fldChar w:fldCharType="begin"/>
        </w:r>
        <w:r w:rsidR="00D1040A">
          <w:rPr>
            <w:webHidden/>
          </w:rPr>
          <w:instrText xml:space="preserve"> PAGEREF _Toc28584741 \h </w:instrText>
        </w:r>
        <w:r w:rsidR="00D1040A">
          <w:rPr>
            <w:webHidden/>
          </w:rPr>
        </w:r>
        <w:r w:rsidR="00D1040A">
          <w:rPr>
            <w:webHidden/>
          </w:rPr>
          <w:fldChar w:fldCharType="separate"/>
        </w:r>
        <w:r w:rsidR="00D1040A">
          <w:rPr>
            <w:webHidden/>
          </w:rPr>
          <w:t>6-3</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42" w:history="1">
        <w:r w:rsidR="00D1040A" w:rsidRPr="003A50DC">
          <w:rPr>
            <w:rStyle w:val="Hyperlink"/>
            <w:rFonts w:cs="Times New Roman"/>
          </w:rPr>
          <w:t>Rule 26.607  Prohibition on default issuance</w:t>
        </w:r>
        <w:r w:rsidR="00D1040A">
          <w:rPr>
            <w:webHidden/>
          </w:rPr>
          <w:tab/>
        </w:r>
        <w:r w:rsidR="00D1040A">
          <w:rPr>
            <w:webHidden/>
          </w:rPr>
          <w:fldChar w:fldCharType="begin"/>
        </w:r>
        <w:r w:rsidR="00D1040A">
          <w:rPr>
            <w:webHidden/>
          </w:rPr>
          <w:instrText xml:space="preserve"> PAGEREF _Toc28584742 \h </w:instrText>
        </w:r>
        <w:r w:rsidR="00D1040A">
          <w:rPr>
            <w:webHidden/>
          </w:rPr>
        </w:r>
        <w:r w:rsidR="00D1040A">
          <w:rPr>
            <w:webHidden/>
          </w:rPr>
          <w:fldChar w:fldCharType="separate"/>
        </w:r>
        <w:r w:rsidR="00D1040A">
          <w:rPr>
            <w:webHidden/>
          </w:rPr>
          <w:t>6-4</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43" w:history="1">
        <w:r w:rsidR="00D1040A" w:rsidRPr="003A50DC">
          <w:rPr>
            <w:rStyle w:val="Hyperlink"/>
            <w:rFonts w:cs="Times New Roman"/>
          </w:rPr>
          <w:t xml:space="preserve">CHAPTER 7:  </w:t>
        </w:r>
        <w:r w:rsidR="00D1040A" w:rsidRPr="003A50DC">
          <w:rPr>
            <w:rStyle w:val="Hyperlink"/>
          </w:rPr>
          <w:t xml:space="preserve">Part 70 </w:t>
        </w:r>
        <w:r w:rsidR="00D1040A" w:rsidRPr="003A50DC">
          <w:rPr>
            <w:rStyle w:val="Hyperlink"/>
            <w:rFonts w:cs="Times New Roman"/>
          </w:rPr>
          <w:t>PERMIT CONTENT</w:t>
        </w:r>
        <w:r w:rsidR="00D1040A">
          <w:rPr>
            <w:webHidden/>
          </w:rPr>
          <w:tab/>
        </w:r>
        <w:r w:rsidR="00D1040A">
          <w:rPr>
            <w:webHidden/>
          </w:rPr>
          <w:fldChar w:fldCharType="begin"/>
        </w:r>
        <w:r w:rsidR="00D1040A">
          <w:rPr>
            <w:webHidden/>
          </w:rPr>
          <w:instrText xml:space="preserve"> PAGEREF _Toc28584743 \h </w:instrText>
        </w:r>
        <w:r w:rsidR="00D1040A">
          <w:rPr>
            <w:webHidden/>
          </w:rPr>
        </w:r>
        <w:r w:rsidR="00D1040A">
          <w:rPr>
            <w:webHidden/>
          </w:rPr>
          <w:fldChar w:fldCharType="separate"/>
        </w:r>
        <w:r w:rsidR="00D1040A">
          <w:rPr>
            <w:webHidden/>
          </w:rPr>
          <w:t>7-1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44" w:history="1">
        <w:r w:rsidR="00D1040A" w:rsidRPr="003A50DC">
          <w:rPr>
            <w:rStyle w:val="Hyperlink"/>
            <w:rFonts w:cs="Times New Roman"/>
          </w:rPr>
          <w:t>Rule 26.701  Standard Part 70 permit requirements</w:t>
        </w:r>
        <w:r w:rsidR="00D1040A">
          <w:rPr>
            <w:webHidden/>
          </w:rPr>
          <w:tab/>
        </w:r>
        <w:r w:rsidR="00D1040A">
          <w:rPr>
            <w:webHidden/>
          </w:rPr>
          <w:fldChar w:fldCharType="begin"/>
        </w:r>
        <w:r w:rsidR="00D1040A">
          <w:rPr>
            <w:webHidden/>
          </w:rPr>
          <w:instrText xml:space="preserve"> PAGEREF _Toc28584744 \h </w:instrText>
        </w:r>
        <w:r w:rsidR="00D1040A">
          <w:rPr>
            <w:webHidden/>
          </w:rPr>
        </w:r>
        <w:r w:rsidR="00D1040A">
          <w:rPr>
            <w:webHidden/>
          </w:rPr>
          <w:fldChar w:fldCharType="separate"/>
        </w:r>
        <w:r w:rsidR="00D1040A">
          <w:rPr>
            <w:webHidden/>
          </w:rPr>
          <w:t>7-1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45" w:history="1">
        <w:r w:rsidR="00D1040A" w:rsidRPr="003A50DC">
          <w:rPr>
            <w:rStyle w:val="Hyperlink"/>
            <w:rFonts w:cs="Times New Roman"/>
          </w:rPr>
          <w:t>Rule 26.702  Federally</w:t>
        </w:r>
        <w:r w:rsidR="00D1040A" w:rsidRPr="003A50DC">
          <w:rPr>
            <w:rStyle w:val="Hyperlink"/>
            <w:rFonts w:cs="Times New Roman"/>
          </w:rPr>
          <w:noBreakHyphen/>
          <w:t>enforceable requirements</w:t>
        </w:r>
        <w:r w:rsidR="00D1040A">
          <w:rPr>
            <w:webHidden/>
          </w:rPr>
          <w:tab/>
        </w:r>
        <w:r w:rsidR="00D1040A">
          <w:rPr>
            <w:webHidden/>
          </w:rPr>
          <w:fldChar w:fldCharType="begin"/>
        </w:r>
        <w:r w:rsidR="00D1040A">
          <w:rPr>
            <w:webHidden/>
          </w:rPr>
          <w:instrText xml:space="preserve"> PAGEREF _Toc28584745 \h </w:instrText>
        </w:r>
        <w:r w:rsidR="00D1040A">
          <w:rPr>
            <w:webHidden/>
          </w:rPr>
        </w:r>
        <w:r w:rsidR="00D1040A">
          <w:rPr>
            <w:webHidden/>
          </w:rPr>
          <w:fldChar w:fldCharType="separate"/>
        </w:r>
        <w:r w:rsidR="00D1040A">
          <w:rPr>
            <w:webHidden/>
          </w:rPr>
          <w:t>7-5</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46" w:history="1">
        <w:r w:rsidR="00D1040A" w:rsidRPr="003A50DC">
          <w:rPr>
            <w:rStyle w:val="Hyperlink"/>
            <w:rFonts w:cs="Times New Roman"/>
          </w:rPr>
          <w:t>Rule 26.703  Compliance requirements</w:t>
        </w:r>
        <w:r w:rsidR="00D1040A">
          <w:rPr>
            <w:webHidden/>
          </w:rPr>
          <w:tab/>
        </w:r>
        <w:r w:rsidR="00D1040A">
          <w:rPr>
            <w:webHidden/>
          </w:rPr>
          <w:fldChar w:fldCharType="begin"/>
        </w:r>
        <w:r w:rsidR="00D1040A">
          <w:rPr>
            <w:webHidden/>
          </w:rPr>
          <w:instrText xml:space="preserve"> PAGEREF _Toc28584746 \h </w:instrText>
        </w:r>
        <w:r w:rsidR="00D1040A">
          <w:rPr>
            <w:webHidden/>
          </w:rPr>
        </w:r>
        <w:r w:rsidR="00D1040A">
          <w:rPr>
            <w:webHidden/>
          </w:rPr>
          <w:fldChar w:fldCharType="separate"/>
        </w:r>
        <w:r w:rsidR="00D1040A">
          <w:rPr>
            <w:webHidden/>
          </w:rPr>
          <w:t>7-5</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47" w:history="1">
        <w:r w:rsidR="00D1040A" w:rsidRPr="003A50DC">
          <w:rPr>
            <w:rStyle w:val="Hyperlink"/>
            <w:rFonts w:cs="Times New Roman"/>
          </w:rPr>
          <w:t>Rule 26.704  Permit shield</w:t>
        </w:r>
        <w:r w:rsidR="00D1040A">
          <w:rPr>
            <w:webHidden/>
          </w:rPr>
          <w:tab/>
        </w:r>
        <w:r w:rsidR="00D1040A">
          <w:rPr>
            <w:webHidden/>
          </w:rPr>
          <w:fldChar w:fldCharType="begin"/>
        </w:r>
        <w:r w:rsidR="00D1040A">
          <w:rPr>
            <w:webHidden/>
          </w:rPr>
          <w:instrText xml:space="preserve"> PAGEREF _Toc28584747 \h </w:instrText>
        </w:r>
        <w:r w:rsidR="00D1040A">
          <w:rPr>
            <w:webHidden/>
          </w:rPr>
        </w:r>
        <w:r w:rsidR="00D1040A">
          <w:rPr>
            <w:webHidden/>
          </w:rPr>
          <w:fldChar w:fldCharType="separate"/>
        </w:r>
        <w:r w:rsidR="00D1040A">
          <w:rPr>
            <w:webHidden/>
          </w:rPr>
          <w:t>7-7</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48" w:history="1">
        <w:r w:rsidR="00D1040A" w:rsidRPr="003A50DC">
          <w:rPr>
            <w:rStyle w:val="Hyperlink"/>
            <w:rFonts w:cs="Times New Roman"/>
          </w:rPr>
          <w:t>Rule 26.705  General permits</w:t>
        </w:r>
        <w:r w:rsidR="00D1040A">
          <w:rPr>
            <w:webHidden/>
          </w:rPr>
          <w:tab/>
        </w:r>
        <w:r w:rsidR="00D1040A">
          <w:rPr>
            <w:webHidden/>
          </w:rPr>
          <w:fldChar w:fldCharType="begin"/>
        </w:r>
        <w:r w:rsidR="00D1040A">
          <w:rPr>
            <w:webHidden/>
          </w:rPr>
          <w:instrText xml:space="preserve"> PAGEREF _Toc28584748 \h </w:instrText>
        </w:r>
        <w:r w:rsidR="00D1040A">
          <w:rPr>
            <w:webHidden/>
          </w:rPr>
        </w:r>
        <w:r w:rsidR="00D1040A">
          <w:rPr>
            <w:webHidden/>
          </w:rPr>
          <w:fldChar w:fldCharType="separate"/>
        </w:r>
        <w:r w:rsidR="00D1040A">
          <w:rPr>
            <w:webHidden/>
          </w:rPr>
          <w:t>7-7</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49" w:history="1">
        <w:r w:rsidR="00D1040A" w:rsidRPr="003A50DC">
          <w:rPr>
            <w:rStyle w:val="Hyperlink"/>
            <w:rFonts w:cs="Times New Roman"/>
          </w:rPr>
          <w:t>Rule 26.706  Temporary sources</w:t>
        </w:r>
        <w:r w:rsidR="00D1040A">
          <w:rPr>
            <w:webHidden/>
          </w:rPr>
          <w:tab/>
        </w:r>
        <w:r w:rsidR="00D1040A">
          <w:rPr>
            <w:webHidden/>
          </w:rPr>
          <w:fldChar w:fldCharType="begin"/>
        </w:r>
        <w:r w:rsidR="00D1040A">
          <w:rPr>
            <w:webHidden/>
          </w:rPr>
          <w:instrText xml:space="preserve"> PAGEREF _Toc28584749 \h </w:instrText>
        </w:r>
        <w:r w:rsidR="00D1040A">
          <w:rPr>
            <w:webHidden/>
          </w:rPr>
        </w:r>
        <w:r w:rsidR="00D1040A">
          <w:rPr>
            <w:webHidden/>
          </w:rPr>
          <w:fldChar w:fldCharType="separate"/>
        </w:r>
        <w:r w:rsidR="00D1040A">
          <w:rPr>
            <w:webHidden/>
          </w:rPr>
          <w:t>7-8</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50" w:history="1">
        <w:r w:rsidR="00D1040A" w:rsidRPr="003A50DC">
          <w:rPr>
            <w:rStyle w:val="Hyperlink"/>
            <w:rFonts w:cs="Times New Roman"/>
          </w:rPr>
          <w:t>Rule 26.707  Emergency provision</w:t>
        </w:r>
        <w:r w:rsidR="00D1040A">
          <w:rPr>
            <w:webHidden/>
          </w:rPr>
          <w:tab/>
        </w:r>
        <w:r w:rsidR="00D1040A">
          <w:rPr>
            <w:webHidden/>
          </w:rPr>
          <w:fldChar w:fldCharType="begin"/>
        </w:r>
        <w:r w:rsidR="00D1040A">
          <w:rPr>
            <w:webHidden/>
          </w:rPr>
          <w:instrText xml:space="preserve"> PAGEREF _Toc28584750 \h </w:instrText>
        </w:r>
        <w:r w:rsidR="00D1040A">
          <w:rPr>
            <w:webHidden/>
          </w:rPr>
        </w:r>
        <w:r w:rsidR="00D1040A">
          <w:rPr>
            <w:webHidden/>
          </w:rPr>
          <w:fldChar w:fldCharType="separate"/>
        </w:r>
        <w:r w:rsidR="00D1040A">
          <w:rPr>
            <w:webHidden/>
          </w:rPr>
          <w:t>7-8</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51" w:history="1">
        <w:r w:rsidR="00D1040A" w:rsidRPr="003A50DC">
          <w:rPr>
            <w:rStyle w:val="Hyperlink"/>
            <w:rFonts w:cs="Times New Roman"/>
          </w:rPr>
          <w:t>CHAPTER 8:  OPERATIONAL FLEXIBILITY PROVISIONS</w:t>
        </w:r>
        <w:r w:rsidR="00D1040A">
          <w:rPr>
            <w:webHidden/>
          </w:rPr>
          <w:tab/>
        </w:r>
        <w:r w:rsidR="00D1040A">
          <w:rPr>
            <w:webHidden/>
          </w:rPr>
          <w:fldChar w:fldCharType="begin"/>
        </w:r>
        <w:r w:rsidR="00D1040A">
          <w:rPr>
            <w:webHidden/>
          </w:rPr>
          <w:instrText xml:space="preserve"> PAGEREF _Toc28584751 \h </w:instrText>
        </w:r>
        <w:r w:rsidR="00D1040A">
          <w:rPr>
            <w:webHidden/>
          </w:rPr>
        </w:r>
        <w:r w:rsidR="00D1040A">
          <w:rPr>
            <w:webHidden/>
          </w:rPr>
          <w:fldChar w:fldCharType="separate"/>
        </w:r>
        <w:r w:rsidR="00D1040A">
          <w:rPr>
            <w:webHidden/>
          </w:rPr>
          <w:t>8-1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52" w:history="1">
        <w:r w:rsidR="00D1040A" w:rsidRPr="003A50DC">
          <w:rPr>
            <w:rStyle w:val="Hyperlink"/>
            <w:rFonts w:cs="Times New Roman"/>
          </w:rPr>
          <w:t>Rule 26.801  Applicant's duty to apply for alternative scenarios</w:t>
        </w:r>
        <w:r w:rsidR="00D1040A">
          <w:rPr>
            <w:webHidden/>
          </w:rPr>
          <w:tab/>
        </w:r>
        <w:r w:rsidR="00D1040A">
          <w:rPr>
            <w:webHidden/>
          </w:rPr>
          <w:fldChar w:fldCharType="begin"/>
        </w:r>
        <w:r w:rsidR="00D1040A">
          <w:rPr>
            <w:webHidden/>
          </w:rPr>
          <w:instrText xml:space="preserve"> PAGEREF _Toc28584752 \h </w:instrText>
        </w:r>
        <w:r w:rsidR="00D1040A">
          <w:rPr>
            <w:webHidden/>
          </w:rPr>
        </w:r>
        <w:r w:rsidR="00D1040A">
          <w:rPr>
            <w:webHidden/>
          </w:rPr>
          <w:fldChar w:fldCharType="separate"/>
        </w:r>
        <w:r w:rsidR="00D1040A">
          <w:rPr>
            <w:webHidden/>
          </w:rPr>
          <w:t>8-1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53" w:history="1">
        <w:r w:rsidR="00D1040A" w:rsidRPr="003A50DC">
          <w:rPr>
            <w:rStyle w:val="Hyperlink"/>
            <w:rFonts w:cs="Times New Roman"/>
          </w:rPr>
          <w:t>Rule 26.802  Changes resulting in no emissions increases</w:t>
        </w:r>
        <w:r w:rsidR="00D1040A">
          <w:rPr>
            <w:webHidden/>
          </w:rPr>
          <w:tab/>
        </w:r>
        <w:r w:rsidR="00D1040A">
          <w:rPr>
            <w:webHidden/>
          </w:rPr>
          <w:fldChar w:fldCharType="begin"/>
        </w:r>
        <w:r w:rsidR="00D1040A">
          <w:rPr>
            <w:webHidden/>
          </w:rPr>
          <w:instrText xml:space="preserve"> PAGEREF _Toc28584753 \h </w:instrText>
        </w:r>
        <w:r w:rsidR="00D1040A">
          <w:rPr>
            <w:webHidden/>
          </w:rPr>
        </w:r>
        <w:r w:rsidR="00D1040A">
          <w:rPr>
            <w:webHidden/>
          </w:rPr>
          <w:fldChar w:fldCharType="separate"/>
        </w:r>
        <w:r w:rsidR="00D1040A">
          <w:rPr>
            <w:webHidden/>
          </w:rPr>
          <w:t>8-1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54" w:history="1">
        <w:r w:rsidR="00D1040A" w:rsidRPr="003A50DC">
          <w:rPr>
            <w:rStyle w:val="Hyperlink"/>
            <w:rFonts w:cs="Times New Roman"/>
          </w:rPr>
          <w:t xml:space="preserve">Rule 26.803  Emissions trading in </w:t>
        </w:r>
        <w:r w:rsidR="00D1040A" w:rsidRPr="003A50DC">
          <w:rPr>
            <w:rStyle w:val="Hyperlink"/>
          </w:rPr>
          <w:t xml:space="preserve">Part 70 </w:t>
        </w:r>
        <w:r w:rsidR="00D1040A" w:rsidRPr="003A50DC">
          <w:rPr>
            <w:rStyle w:val="Hyperlink"/>
            <w:rFonts w:cs="Times New Roman"/>
          </w:rPr>
          <w:t>permit</w:t>
        </w:r>
        <w:r w:rsidR="00D1040A">
          <w:rPr>
            <w:webHidden/>
          </w:rPr>
          <w:tab/>
        </w:r>
        <w:r w:rsidR="00D1040A">
          <w:rPr>
            <w:webHidden/>
          </w:rPr>
          <w:fldChar w:fldCharType="begin"/>
        </w:r>
        <w:r w:rsidR="00D1040A">
          <w:rPr>
            <w:webHidden/>
          </w:rPr>
          <w:instrText xml:space="preserve"> PAGEREF _Toc28584754 \h </w:instrText>
        </w:r>
        <w:r w:rsidR="00D1040A">
          <w:rPr>
            <w:webHidden/>
          </w:rPr>
        </w:r>
        <w:r w:rsidR="00D1040A">
          <w:rPr>
            <w:webHidden/>
          </w:rPr>
          <w:fldChar w:fldCharType="separate"/>
        </w:r>
        <w:r w:rsidR="00D1040A">
          <w:rPr>
            <w:webHidden/>
          </w:rPr>
          <w:t>8-1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55" w:history="1">
        <w:r w:rsidR="00D1040A" w:rsidRPr="003A50DC">
          <w:rPr>
            <w:rStyle w:val="Hyperlink"/>
            <w:rFonts w:cs="Times New Roman"/>
          </w:rPr>
          <w:t>Rule 26.804  Emissions trading allowed under Rule 19</w:t>
        </w:r>
        <w:r w:rsidR="00D1040A">
          <w:rPr>
            <w:webHidden/>
          </w:rPr>
          <w:tab/>
        </w:r>
        <w:r w:rsidR="00D1040A">
          <w:rPr>
            <w:webHidden/>
          </w:rPr>
          <w:fldChar w:fldCharType="begin"/>
        </w:r>
        <w:r w:rsidR="00D1040A">
          <w:rPr>
            <w:webHidden/>
          </w:rPr>
          <w:instrText xml:space="preserve"> PAGEREF _Toc28584755 \h </w:instrText>
        </w:r>
        <w:r w:rsidR="00D1040A">
          <w:rPr>
            <w:webHidden/>
          </w:rPr>
        </w:r>
        <w:r w:rsidR="00D1040A">
          <w:rPr>
            <w:webHidden/>
          </w:rPr>
          <w:fldChar w:fldCharType="separate"/>
        </w:r>
        <w:r w:rsidR="00D1040A">
          <w:rPr>
            <w:webHidden/>
          </w:rPr>
          <w:t>8-2</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56" w:history="1">
        <w:r w:rsidR="00D1040A" w:rsidRPr="003A50DC">
          <w:rPr>
            <w:rStyle w:val="Hyperlink"/>
            <w:rFonts w:cs="Times New Roman"/>
          </w:rPr>
          <w:t>CHAPTER 9:  ADMINISTRATIVE PERMIT AMENDMENTS</w:t>
        </w:r>
        <w:r w:rsidR="00D1040A">
          <w:rPr>
            <w:webHidden/>
          </w:rPr>
          <w:tab/>
        </w:r>
        <w:r w:rsidR="00D1040A">
          <w:rPr>
            <w:webHidden/>
          </w:rPr>
          <w:fldChar w:fldCharType="begin"/>
        </w:r>
        <w:r w:rsidR="00D1040A">
          <w:rPr>
            <w:webHidden/>
          </w:rPr>
          <w:instrText xml:space="preserve"> PAGEREF _Toc28584756 \h </w:instrText>
        </w:r>
        <w:r w:rsidR="00D1040A">
          <w:rPr>
            <w:webHidden/>
          </w:rPr>
        </w:r>
        <w:r w:rsidR="00D1040A">
          <w:rPr>
            <w:webHidden/>
          </w:rPr>
          <w:fldChar w:fldCharType="separate"/>
        </w:r>
        <w:r w:rsidR="00D1040A">
          <w:rPr>
            <w:webHidden/>
          </w:rPr>
          <w:t>9-1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57" w:history="1">
        <w:r w:rsidR="00D1040A" w:rsidRPr="003A50DC">
          <w:rPr>
            <w:rStyle w:val="Hyperlink"/>
            <w:rFonts w:cs="Times New Roman"/>
          </w:rPr>
          <w:t>Rule 26.901  Administrative permit amendment applicability</w:t>
        </w:r>
        <w:r w:rsidR="00D1040A">
          <w:rPr>
            <w:webHidden/>
          </w:rPr>
          <w:tab/>
        </w:r>
        <w:r w:rsidR="00D1040A">
          <w:rPr>
            <w:webHidden/>
          </w:rPr>
          <w:fldChar w:fldCharType="begin"/>
        </w:r>
        <w:r w:rsidR="00D1040A">
          <w:rPr>
            <w:webHidden/>
          </w:rPr>
          <w:instrText xml:space="preserve"> PAGEREF _Toc28584757 \h </w:instrText>
        </w:r>
        <w:r w:rsidR="00D1040A">
          <w:rPr>
            <w:webHidden/>
          </w:rPr>
        </w:r>
        <w:r w:rsidR="00D1040A">
          <w:rPr>
            <w:webHidden/>
          </w:rPr>
          <w:fldChar w:fldCharType="separate"/>
        </w:r>
        <w:r w:rsidR="00D1040A">
          <w:rPr>
            <w:webHidden/>
          </w:rPr>
          <w:t>9-1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58" w:history="1">
        <w:r w:rsidR="00D1040A" w:rsidRPr="003A50DC">
          <w:rPr>
            <w:rStyle w:val="Hyperlink"/>
            <w:rFonts w:cs="Times New Roman"/>
          </w:rPr>
          <w:t>Rule 26.902  Acid Rain Program administrative permit amendments</w:t>
        </w:r>
        <w:r w:rsidR="00D1040A">
          <w:rPr>
            <w:webHidden/>
          </w:rPr>
          <w:tab/>
        </w:r>
        <w:r w:rsidR="00D1040A">
          <w:rPr>
            <w:webHidden/>
          </w:rPr>
          <w:fldChar w:fldCharType="begin"/>
        </w:r>
        <w:r w:rsidR="00D1040A">
          <w:rPr>
            <w:webHidden/>
          </w:rPr>
          <w:instrText xml:space="preserve"> PAGEREF _Toc28584758 \h </w:instrText>
        </w:r>
        <w:r w:rsidR="00D1040A">
          <w:rPr>
            <w:webHidden/>
          </w:rPr>
        </w:r>
        <w:r w:rsidR="00D1040A">
          <w:rPr>
            <w:webHidden/>
          </w:rPr>
          <w:fldChar w:fldCharType="separate"/>
        </w:r>
        <w:r w:rsidR="00D1040A">
          <w:rPr>
            <w:webHidden/>
          </w:rPr>
          <w:t>9-1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59" w:history="1">
        <w:r w:rsidR="00D1040A" w:rsidRPr="003A50DC">
          <w:rPr>
            <w:rStyle w:val="Hyperlink"/>
            <w:rFonts w:cs="Times New Roman"/>
          </w:rPr>
          <w:t>Rule 26.903  Administrative permit amendment procedures</w:t>
        </w:r>
        <w:r w:rsidR="00D1040A">
          <w:rPr>
            <w:webHidden/>
          </w:rPr>
          <w:tab/>
        </w:r>
        <w:r w:rsidR="00D1040A">
          <w:rPr>
            <w:webHidden/>
          </w:rPr>
          <w:fldChar w:fldCharType="begin"/>
        </w:r>
        <w:r w:rsidR="00D1040A">
          <w:rPr>
            <w:webHidden/>
          </w:rPr>
          <w:instrText xml:space="preserve"> PAGEREF _Toc28584759 \h </w:instrText>
        </w:r>
        <w:r w:rsidR="00D1040A">
          <w:rPr>
            <w:webHidden/>
          </w:rPr>
        </w:r>
        <w:r w:rsidR="00D1040A">
          <w:rPr>
            <w:webHidden/>
          </w:rPr>
          <w:fldChar w:fldCharType="separate"/>
        </w:r>
        <w:r w:rsidR="00D1040A">
          <w:rPr>
            <w:webHidden/>
          </w:rPr>
          <w:t>9-1</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60" w:history="1">
        <w:r w:rsidR="00D1040A" w:rsidRPr="003A50DC">
          <w:rPr>
            <w:rStyle w:val="Hyperlink"/>
            <w:rFonts w:cs="Times New Roman"/>
          </w:rPr>
          <w:t>CHAPTER 10:  PERMIT MODIFICATIONS, REOPENINGS</w:t>
        </w:r>
        <w:r w:rsidR="00D1040A">
          <w:rPr>
            <w:webHidden/>
          </w:rPr>
          <w:tab/>
        </w:r>
        <w:r w:rsidR="00D1040A">
          <w:rPr>
            <w:webHidden/>
          </w:rPr>
          <w:fldChar w:fldCharType="begin"/>
        </w:r>
        <w:r w:rsidR="00D1040A">
          <w:rPr>
            <w:webHidden/>
          </w:rPr>
          <w:instrText xml:space="preserve"> PAGEREF _Toc28584760 \h </w:instrText>
        </w:r>
        <w:r w:rsidR="00D1040A">
          <w:rPr>
            <w:webHidden/>
          </w:rPr>
        </w:r>
        <w:r w:rsidR="00D1040A">
          <w:rPr>
            <w:webHidden/>
          </w:rPr>
          <w:fldChar w:fldCharType="separate"/>
        </w:r>
        <w:r w:rsidR="00D1040A">
          <w:rPr>
            <w:webHidden/>
          </w:rPr>
          <w:t>10-1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61" w:history="1">
        <w:r w:rsidR="00D1040A" w:rsidRPr="003A50DC">
          <w:rPr>
            <w:rStyle w:val="Hyperlink"/>
            <w:rFonts w:cs="Times New Roman"/>
          </w:rPr>
          <w:t>Rule 26.1001  Permit modification</w:t>
        </w:r>
        <w:r w:rsidR="00D1040A">
          <w:rPr>
            <w:webHidden/>
          </w:rPr>
          <w:tab/>
        </w:r>
        <w:r w:rsidR="00D1040A">
          <w:rPr>
            <w:webHidden/>
          </w:rPr>
          <w:fldChar w:fldCharType="begin"/>
        </w:r>
        <w:r w:rsidR="00D1040A">
          <w:rPr>
            <w:webHidden/>
          </w:rPr>
          <w:instrText xml:space="preserve"> PAGEREF _Toc28584761 \h </w:instrText>
        </w:r>
        <w:r w:rsidR="00D1040A">
          <w:rPr>
            <w:webHidden/>
          </w:rPr>
        </w:r>
        <w:r w:rsidR="00D1040A">
          <w:rPr>
            <w:webHidden/>
          </w:rPr>
          <w:fldChar w:fldCharType="separate"/>
        </w:r>
        <w:r w:rsidR="00D1040A">
          <w:rPr>
            <w:webHidden/>
          </w:rPr>
          <w:t>10-1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62" w:history="1">
        <w:r w:rsidR="00D1040A" w:rsidRPr="003A50DC">
          <w:rPr>
            <w:rStyle w:val="Hyperlink"/>
            <w:rFonts w:cs="Times New Roman"/>
          </w:rPr>
          <w:t>Rule 26.1002  Minor permit modification applicability</w:t>
        </w:r>
        <w:r w:rsidR="00D1040A">
          <w:rPr>
            <w:webHidden/>
          </w:rPr>
          <w:tab/>
        </w:r>
        <w:r w:rsidR="00D1040A">
          <w:rPr>
            <w:webHidden/>
          </w:rPr>
          <w:fldChar w:fldCharType="begin"/>
        </w:r>
        <w:r w:rsidR="00D1040A">
          <w:rPr>
            <w:webHidden/>
          </w:rPr>
          <w:instrText xml:space="preserve"> PAGEREF _Toc28584762 \h </w:instrText>
        </w:r>
        <w:r w:rsidR="00D1040A">
          <w:rPr>
            <w:webHidden/>
          </w:rPr>
        </w:r>
        <w:r w:rsidR="00D1040A">
          <w:rPr>
            <w:webHidden/>
          </w:rPr>
          <w:fldChar w:fldCharType="separate"/>
        </w:r>
        <w:r w:rsidR="00D1040A">
          <w:rPr>
            <w:webHidden/>
          </w:rPr>
          <w:t>10-1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63" w:history="1">
        <w:r w:rsidR="00D1040A" w:rsidRPr="003A50DC">
          <w:rPr>
            <w:rStyle w:val="Hyperlink"/>
            <w:rFonts w:cs="Times New Roman"/>
          </w:rPr>
          <w:t>Rule 26.1003  Prohibition on multiple related minor permit modification application submittals</w:t>
        </w:r>
        <w:r w:rsidR="00D1040A">
          <w:rPr>
            <w:webHidden/>
          </w:rPr>
          <w:tab/>
        </w:r>
        <w:r w:rsidR="00D1040A">
          <w:rPr>
            <w:webHidden/>
          </w:rPr>
          <w:fldChar w:fldCharType="begin"/>
        </w:r>
        <w:r w:rsidR="00D1040A">
          <w:rPr>
            <w:webHidden/>
          </w:rPr>
          <w:instrText xml:space="preserve"> PAGEREF _Toc28584763 \h </w:instrText>
        </w:r>
        <w:r w:rsidR="00D1040A">
          <w:rPr>
            <w:webHidden/>
          </w:rPr>
        </w:r>
        <w:r w:rsidR="00D1040A">
          <w:rPr>
            <w:webHidden/>
          </w:rPr>
          <w:fldChar w:fldCharType="separate"/>
        </w:r>
        <w:r w:rsidR="00D1040A">
          <w:rPr>
            <w:webHidden/>
          </w:rPr>
          <w:t>10-2</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64" w:history="1">
        <w:r w:rsidR="00D1040A" w:rsidRPr="003A50DC">
          <w:rPr>
            <w:rStyle w:val="Hyperlink"/>
            <w:rFonts w:cs="Times New Roman"/>
          </w:rPr>
          <w:t>Rule 26.1004  Minor permit modification application</w:t>
        </w:r>
        <w:r w:rsidR="00D1040A">
          <w:rPr>
            <w:webHidden/>
          </w:rPr>
          <w:tab/>
        </w:r>
        <w:r w:rsidR="00D1040A">
          <w:rPr>
            <w:webHidden/>
          </w:rPr>
          <w:fldChar w:fldCharType="begin"/>
        </w:r>
        <w:r w:rsidR="00D1040A">
          <w:rPr>
            <w:webHidden/>
          </w:rPr>
          <w:instrText xml:space="preserve"> PAGEREF _Toc28584764 \h </w:instrText>
        </w:r>
        <w:r w:rsidR="00D1040A">
          <w:rPr>
            <w:webHidden/>
          </w:rPr>
        </w:r>
        <w:r w:rsidR="00D1040A">
          <w:rPr>
            <w:webHidden/>
          </w:rPr>
          <w:fldChar w:fldCharType="separate"/>
        </w:r>
        <w:r w:rsidR="00D1040A">
          <w:rPr>
            <w:webHidden/>
          </w:rPr>
          <w:t>10-2</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65" w:history="1">
        <w:r w:rsidR="00D1040A" w:rsidRPr="003A50DC">
          <w:rPr>
            <w:rStyle w:val="Hyperlink"/>
            <w:rFonts w:cs="Times New Roman"/>
          </w:rPr>
          <w:t>Rule 26.1005  EPA and affected state notification of minor permit modification application</w:t>
        </w:r>
        <w:r w:rsidR="00D1040A">
          <w:rPr>
            <w:webHidden/>
          </w:rPr>
          <w:tab/>
        </w:r>
        <w:r w:rsidR="00D1040A">
          <w:rPr>
            <w:webHidden/>
          </w:rPr>
          <w:fldChar w:fldCharType="begin"/>
        </w:r>
        <w:r w:rsidR="00D1040A">
          <w:rPr>
            <w:webHidden/>
          </w:rPr>
          <w:instrText xml:space="preserve"> PAGEREF _Toc28584765 \h </w:instrText>
        </w:r>
        <w:r w:rsidR="00D1040A">
          <w:rPr>
            <w:webHidden/>
          </w:rPr>
        </w:r>
        <w:r w:rsidR="00D1040A">
          <w:rPr>
            <w:webHidden/>
          </w:rPr>
          <w:fldChar w:fldCharType="separate"/>
        </w:r>
        <w:r w:rsidR="00D1040A">
          <w:rPr>
            <w:webHidden/>
          </w:rPr>
          <w:t>10-2</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66" w:history="1">
        <w:r w:rsidR="00D1040A" w:rsidRPr="003A50DC">
          <w:rPr>
            <w:rStyle w:val="Hyperlink"/>
            <w:rFonts w:cs="Times New Roman"/>
          </w:rPr>
          <w:t>Rule 26.1006  Timetable for issuance of minor permit modification</w:t>
        </w:r>
        <w:r w:rsidR="00D1040A">
          <w:rPr>
            <w:webHidden/>
          </w:rPr>
          <w:tab/>
        </w:r>
        <w:r w:rsidR="00D1040A">
          <w:rPr>
            <w:webHidden/>
          </w:rPr>
          <w:fldChar w:fldCharType="begin"/>
        </w:r>
        <w:r w:rsidR="00D1040A">
          <w:rPr>
            <w:webHidden/>
          </w:rPr>
          <w:instrText xml:space="preserve"> PAGEREF _Toc28584766 \h </w:instrText>
        </w:r>
        <w:r w:rsidR="00D1040A">
          <w:rPr>
            <w:webHidden/>
          </w:rPr>
        </w:r>
        <w:r w:rsidR="00D1040A">
          <w:rPr>
            <w:webHidden/>
          </w:rPr>
          <w:fldChar w:fldCharType="separate"/>
        </w:r>
        <w:r w:rsidR="00D1040A">
          <w:rPr>
            <w:webHidden/>
          </w:rPr>
          <w:t>10-3</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67" w:history="1">
        <w:r w:rsidR="00D1040A" w:rsidRPr="003A50DC">
          <w:rPr>
            <w:rStyle w:val="Hyperlink"/>
            <w:rFonts w:cs="Times New Roman"/>
          </w:rPr>
          <w:t>Rule 26.1007  Permittee’s ability to make minor permit modification changes</w:t>
        </w:r>
        <w:r w:rsidR="00D1040A">
          <w:rPr>
            <w:webHidden/>
          </w:rPr>
          <w:tab/>
        </w:r>
        <w:r w:rsidR="00D1040A">
          <w:rPr>
            <w:webHidden/>
          </w:rPr>
          <w:fldChar w:fldCharType="begin"/>
        </w:r>
        <w:r w:rsidR="00D1040A">
          <w:rPr>
            <w:webHidden/>
          </w:rPr>
          <w:instrText xml:space="preserve"> PAGEREF _Toc28584767 \h </w:instrText>
        </w:r>
        <w:r w:rsidR="00D1040A">
          <w:rPr>
            <w:webHidden/>
          </w:rPr>
        </w:r>
        <w:r w:rsidR="00D1040A">
          <w:rPr>
            <w:webHidden/>
          </w:rPr>
          <w:fldChar w:fldCharType="separate"/>
        </w:r>
        <w:r w:rsidR="00D1040A">
          <w:rPr>
            <w:webHidden/>
          </w:rPr>
          <w:t>10-3</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68" w:history="1">
        <w:r w:rsidR="00D1040A" w:rsidRPr="003A50DC">
          <w:rPr>
            <w:rStyle w:val="Hyperlink"/>
            <w:rFonts w:cs="Times New Roman"/>
          </w:rPr>
          <w:t>Rule 26.1008  Group processing of minor permit modifications</w:t>
        </w:r>
        <w:r w:rsidR="00D1040A">
          <w:rPr>
            <w:webHidden/>
          </w:rPr>
          <w:tab/>
        </w:r>
        <w:r w:rsidR="00D1040A">
          <w:rPr>
            <w:webHidden/>
          </w:rPr>
          <w:fldChar w:fldCharType="begin"/>
        </w:r>
        <w:r w:rsidR="00D1040A">
          <w:rPr>
            <w:webHidden/>
          </w:rPr>
          <w:instrText xml:space="preserve"> PAGEREF _Toc28584768 \h </w:instrText>
        </w:r>
        <w:r w:rsidR="00D1040A">
          <w:rPr>
            <w:webHidden/>
          </w:rPr>
        </w:r>
        <w:r w:rsidR="00D1040A">
          <w:rPr>
            <w:webHidden/>
          </w:rPr>
          <w:fldChar w:fldCharType="separate"/>
        </w:r>
        <w:r w:rsidR="00D1040A">
          <w:rPr>
            <w:webHidden/>
          </w:rPr>
          <w:t>10-3</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69" w:history="1">
        <w:r w:rsidR="00D1040A" w:rsidRPr="003A50DC">
          <w:rPr>
            <w:rStyle w:val="Hyperlink"/>
            <w:rFonts w:cs="Times New Roman"/>
          </w:rPr>
          <w:t>Rule 26.1009  Permit shield not applicable to minor permit modifications</w:t>
        </w:r>
        <w:r w:rsidR="00D1040A">
          <w:rPr>
            <w:webHidden/>
          </w:rPr>
          <w:tab/>
        </w:r>
        <w:r w:rsidR="00D1040A">
          <w:rPr>
            <w:webHidden/>
          </w:rPr>
          <w:fldChar w:fldCharType="begin"/>
        </w:r>
        <w:r w:rsidR="00D1040A">
          <w:rPr>
            <w:webHidden/>
          </w:rPr>
          <w:instrText xml:space="preserve"> PAGEREF _Toc28584769 \h </w:instrText>
        </w:r>
        <w:r w:rsidR="00D1040A">
          <w:rPr>
            <w:webHidden/>
          </w:rPr>
        </w:r>
        <w:r w:rsidR="00D1040A">
          <w:rPr>
            <w:webHidden/>
          </w:rPr>
          <w:fldChar w:fldCharType="separate"/>
        </w:r>
        <w:r w:rsidR="00D1040A">
          <w:rPr>
            <w:webHidden/>
          </w:rPr>
          <w:t>10-3</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70" w:history="1">
        <w:r w:rsidR="00D1040A" w:rsidRPr="003A50DC">
          <w:rPr>
            <w:rStyle w:val="Hyperlink"/>
            <w:rFonts w:cs="Times New Roman"/>
          </w:rPr>
          <w:t>Rule 26.1010  Significant modification procedures</w:t>
        </w:r>
        <w:r w:rsidR="00D1040A">
          <w:rPr>
            <w:webHidden/>
          </w:rPr>
          <w:tab/>
        </w:r>
        <w:r w:rsidR="00D1040A">
          <w:rPr>
            <w:webHidden/>
          </w:rPr>
          <w:fldChar w:fldCharType="begin"/>
        </w:r>
        <w:r w:rsidR="00D1040A">
          <w:rPr>
            <w:webHidden/>
          </w:rPr>
          <w:instrText xml:space="preserve"> PAGEREF _Toc28584770 \h </w:instrText>
        </w:r>
        <w:r w:rsidR="00D1040A">
          <w:rPr>
            <w:webHidden/>
          </w:rPr>
        </w:r>
        <w:r w:rsidR="00D1040A">
          <w:rPr>
            <w:webHidden/>
          </w:rPr>
          <w:fldChar w:fldCharType="separate"/>
        </w:r>
        <w:r w:rsidR="00D1040A">
          <w:rPr>
            <w:webHidden/>
          </w:rPr>
          <w:t>10-3</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71" w:history="1">
        <w:r w:rsidR="00D1040A" w:rsidRPr="003A50DC">
          <w:rPr>
            <w:rStyle w:val="Hyperlink"/>
            <w:rFonts w:cs="Times New Roman"/>
          </w:rPr>
          <w:t>Rule 26.1011  Reopening for cause by the Division</w:t>
        </w:r>
        <w:r w:rsidR="00D1040A">
          <w:rPr>
            <w:webHidden/>
          </w:rPr>
          <w:tab/>
        </w:r>
        <w:r w:rsidR="00D1040A">
          <w:rPr>
            <w:webHidden/>
          </w:rPr>
          <w:fldChar w:fldCharType="begin"/>
        </w:r>
        <w:r w:rsidR="00D1040A">
          <w:rPr>
            <w:webHidden/>
          </w:rPr>
          <w:instrText xml:space="preserve"> PAGEREF _Toc28584771 \h </w:instrText>
        </w:r>
        <w:r w:rsidR="00D1040A">
          <w:rPr>
            <w:webHidden/>
          </w:rPr>
        </w:r>
        <w:r w:rsidR="00D1040A">
          <w:rPr>
            <w:webHidden/>
          </w:rPr>
          <w:fldChar w:fldCharType="separate"/>
        </w:r>
        <w:r w:rsidR="00D1040A">
          <w:rPr>
            <w:webHidden/>
          </w:rPr>
          <w:t>10-4</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72" w:history="1">
        <w:r w:rsidR="00D1040A" w:rsidRPr="003A50DC">
          <w:rPr>
            <w:rStyle w:val="Hyperlink"/>
            <w:rFonts w:cs="Times New Roman"/>
          </w:rPr>
          <w:t>Rule 26.1012  Reopenings for cause by EPA</w:t>
        </w:r>
        <w:r w:rsidR="00D1040A">
          <w:rPr>
            <w:webHidden/>
          </w:rPr>
          <w:tab/>
        </w:r>
        <w:r w:rsidR="00D1040A">
          <w:rPr>
            <w:webHidden/>
          </w:rPr>
          <w:fldChar w:fldCharType="begin"/>
        </w:r>
        <w:r w:rsidR="00D1040A">
          <w:rPr>
            <w:webHidden/>
          </w:rPr>
          <w:instrText xml:space="preserve"> PAGEREF _Toc28584772 \h </w:instrText>
        </w:r>
        <w:r w:rsidR="00D1040A">
          <w:rPr>
            <w:webHidden/>
          </w:rPr>
        </w:r>
        <w:r w:rsidR="00D1040A">
          <w:rPr>
            <w:webHidden/>
          </w:rPr>
          <w:fldChar w:fldCharType="separate"/>
        </w:r>
        <w:r w:rsidR="00D1040A">
          <w:rPr>
            <w:webHidden/>
          </w:rPr>
          <w:t>10-5</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73" w:history="1">
        <w:r w:rsidR="00D1040A" w:rsidRPr="003A50DC">
          <w:rPr>
            <w:rStyle w:val="Hyperlink"/>
            <w:rFonts w:cs="Times New Roman"/>
          </w:rPr>
          <w:t>Rule 26.1013  Part 70 Permit flexibility</w:t>
        </w:r>
        <w:r w:rsidR="00D1040A">
          <w:rPr>
            <w:webHidden/>
          </w:rPr>
          <w:tab/>
        </w:r>
        <w:r w:rsidR="00D1040A">
          <w:rPr>
            <w:webHidden/>
          </w:rPr>
          <w:fldChar w:fldCharType="begin"/>
        </w:r>
        <w:r w:rsidR="00D1040A">
          <w:rPr>
            <w:webHidden/>
          </w:rPr>
          <w:instrText xml:space="preserve"> PAGEREF _Toc28584773 \h </w:instrText>
        </w:r>
        <w:r w:rsidR="00D1040A">
          <w:rPr>
            <w:webHidden/>
          </w:rPr>
        </w:r>
        <w:r w:rsidR="00D1040A">
          <w:rPr>
            <w:webHidden/>
          </w:rPr>
          <w:fldChar w:fldCharType="separate"/>
        </w:r>
        <w:r w:rsidR="00D1040A">
          <w:rPr>
            <w:webHidden/>
          </w:rPr>
          <w:t>10-5</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74" w:history="1">
        <w:r w:rsidR="00D1040A" w:rsidRPr="003A50DC">
          <w:rPr>
            <w:rStyle w:val="Hyperlink"/>
            <w:rFonts w:cs="Times New Roman"/>
          </w:rPr>
          <w:t>CHAPTER 11:  Part 70 PERMIT FEES</w:t>
        </w:r>
        <w:r w:rsidR="00D1040A">
          <w:rPr>
            <w:webHidden/>
          </w:rPr>
          <w:tab/>
        </w:r>
        <w:r w:rsidR="00D1040A">
          <w:rPr>
            <w:webHidden/>
          </w:rPr>
          <w:fldChar w:fldCharType="begin"/>
        </w:r>
        <w:r w:rsidR="00D1040A">
          <w:rPr>
            <w:webHidden/>
          </w:rPr>
          <w:instrText xml:space="preserve"> PAGEREF _Toc28584774 \h </w:instrText>
        </w:r>
        <w:r w:rsidR="00D1040A">
          <w:rPr>
            <w:webHidden/>
          </w:rPr>
        </w:r>
        <w:r w:rsidR="00D1040A">
          <w:rPr>
            <w:webHidden/>
          </w:rPr>
          <w:fldChar w:fldCharType="separate"/>
        </w:r>
        <w:r w:rsidR="00D1040A">
          <w:rPr>
            <w:webHidden/>
          </w:rPr>
          <w:t>11-1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75" w:history="1">
        <w:r w:rsidR="00D1040A" w:rsidRPr="003A50DC">
          <w:rPr>
            <w:rStyle w:val="Hyperlink"/>
            <w:rFonts w:cs="Times New Roman"/>
          </w:rPr>
          <w:t>Rule 26.1101  Fee requirement</w:t>
        </w:r>
        <w:r w:rsidR="00D1040A">
          <w:rPr>
            <w:webHidden/>
          </w:rPr>
          <w:tab/>
        </w:r>
        <w:r w:rsidR="00D1040A">
          <w:rPr>
            <w:webHidden/>
          </w:rPr>
          <w:fldChar w:fldCharType="begin"/>
        </w:r>
        <w:r w:rsidR="00D1040A">
          <w:rPr>
            <w:webHidden/>
          </w:rPr>
          <w:instrText xml:space="preserve"> PAGEREF _Toc28584775 \h </w:instrText>
        </w:r>
        <w:r w:rsidR="00D1040A">
          <w:rPr>
            <w:webHidden/>
          </w:rPr>
        </w:r>
        <w:r w:rsidR="00D1040A">
          <w:rPr>
            <w:webHidden/>
          </w:rPr>
          <w:fldChar w:fldCharType="separate"/>
        </w:r>
        <w:r w:rsidR="00D1040A">
          <w:rPr>
            <w:webHidden/>
          </w:rPr>
          <w:t>11-1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76" w:history="1">
        <w:r w:rsidR="00D1040A" w:rsidRPr="003A50DC">
          <w:rPr>
            <w:rStyle w:val="Hyperlink"/>
            <w:rFonts w:cs="Times New Roman"/>
          </w:rPr>
          <w:t>Rule 26.1102  Fee schedule</w:t>
        </w:r>
        <w:r w:rsidR="00D1040A">
          <w:rPr>
            <w:webHidden/>
          </w:rPr>
          <w:tab/>
        </w:r>
        <w:r w:rsidR="00D1040A">
          <w:rPr>
            <w:webHidden/>
          </w:rPr>
          <w:fldChar w:fldCharType="begin"/>
        </w:r>
        <w:r w:rsidR="00D1040A">
          <w:rPr>
            <w:webHidden/>
          </w:rPr>
          <w:instrText xml:space="preserve"> PAGEREF _Toc28584776 \h </w:instrText>
        </w:r>
        <w:r w:rsidR="00D1040A">
          <w:rPr>
            <w:webHidden/>
          </w:rPr>
        </w:r>
        <w:r w:rsidR="00D1040A">
          <w:rPr>
            <w:webHidden/>
          </w:rPr>
          <w:fldChar w:fldCharType="separate"/>
        </w:r>
        <w:r w:rsidR="00D1040A">
          <w:rPr>
            <w:webHidden/>
          </w:rPr>
          <w:t>11-1</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77" w:history="1">
        <w:r w:rsidR="00D1040A" w:rsidRPr="003A50DC">
          <w:rPr>
            <w:rStyle w:val="Hyperlink"/>
            <w:rFonts w:cs="Times New Roman"/>
          </w:rPr>
          <w:t>CHAPTER 12:  ACID RAIN SOURCES PROVISIONS</w:t>
        </w:r>
        <w:r w:rsidR="00D1040A">
          <w:rPr>
            <w:webHidden/>
          </w:rPr>
          <w:tab/>
        </w:r>
        <w:r w:rsidR="00D1040A">
          <w:rPr>
            <w:webHidden/>
          </w:rPr>
          <w:fldChar w:fldCharType="begin"/>
        </w:r>
        <w:r w:rsidR="00D1040A">
          <w:rPr>
            <w:webHidden/>
          </w:rPr>
          <w:instrText xml:space="preserve"> PAGEREF _Toc28584777 \h </w:instrText>
        </w:r>
        <w:r w:rsidR="00D1040A">
          <w:rPr>
            <w:webHidden/>
          </w:rPr>
        </w:r>
        <w:r w:rsidR="00D1040A">
          <w:rPr>
            <w:webHidden/>
          </w:rPr>
          <w:fldChar w:fldCharType="separate"/>
        </w:r>
        <w:r w:rsidR="00D1040A">
          <w:rPr>
            <w:webHidden/>
          </w:rPr>
          <w:t>12-1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78" w:history="1">
        <w:r w:rsidR="00D1040A" w:rsidRPr="003A50DC">
          <w:rPr>
            <w:rStyle w:val="Hyperlink"/>
            <w:rFonts w:cs="Times New Roman"/>
          </w:rPr>
          <w:t>Rule 26.1201  Purpose</w:t>
        </w:r>
        <w:r w:rsidR="00D1040A">
          <w:rPr>
            <w:webHidden/>
          </w:rPr>
          <w:tab/>
        </w:r>
        <w:r w:rsidR="00D1040A">
          <w:rPr>
            <w:webHidden/>
          </w:rPr>
          <w:fldChar w:fldCharType="begin"/>
        </w:r>
        <w:r w:rsidR="00D1040A">
          <w:rPr>
            <w:webHidden/>
          </w:rPr>
          <w:instrText xml:space="preserve"> PAGEREF _Toc28584778 \h </w:instrText>
        </w:r>
        <w:r w:rsidR="00D1040A">
          <w:rPr>
            <w:webHidden/>
          </w:rPr>
        </w:r>
        <w:r w:rsidR="00D1040A">
          <w:rPr>
            <w:webHidden/>
          </w:rPr>
          <w:fldChar w:fldCharType="separate"/>
        </w:r>
        <w:r w:rsidR="00D1040A">
          <w:rPr>
            <w:webHidden/>
          </w:rPr>
          <w:t>12-1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79" w:history="1">
        <w:r w:rsidR="00D1040A" w:rsidRPr="003A50DC">
          <w:rPr>
            <w:rStyle w:val="Hyperlink"/>
            <w:rFonts w:cs="Times New Roman"/>
          </w:rPr>
          <w:t>Rule 26.1202  Adoption by reference</w:t>
        </w:r>
        <w:r w:rsidR="00D1040A">
          <w:rPr>
            <w:webHidden/>
          </w:rPr>
          <w:tab/>
        </w:r>
        <w:r w:rsidR="00D1040A">
          <w:rPr>
            <w:webHidden/>
          </w:rPr>
          <w:fldChar w:fldCharType="begin"/>
        </w:r>
        <w:r w:rsidR="00D1040A">
          <w:rPr>
            <w:webHidden/>
          </w:rPr>
          <w:instrText xml:space="preserve"> PAGEREF _Toc28584779 \h </w:instrText>
        </w:r>
        <w:r w:rsidR="00D1040A">
          <w:rPr>
            <w:webHidden/>
          </w:rPr>
        </w:r>
        <w:r w:rsidR="00D1040A">
          <w:rPr>
            <w:webHidden/>
          </w:rPr>
          <w:fldChar w:fldCharType="separate"/>
        </w:r>
        <w:r w:rsidR="00D1040A">
          <w:rPr>
            <w:webHidden/>
          </w:rPr>
          <w:t>12-1</w:t>
        </w:r>
        <w:r w:rsidR="00D1040A">
          <w:rPr>
            <w:webHidden/>
          </w:rPr>
          <w:fldChar w:fldCharType="end"/>
        </w:r>
      </w:hyperlink>
    </w:p>
    <w:p w:rsidR="00D1040A" w:rsidRDefault="005F4F74">
      <w:pPr>
        <w:pStyle w:val="TOC1"/>
        <w:rPr>
          <w:rFonts w:asciiTheme="minorHAnsi" w:eastAsiaTheme="minorEastAsia" w:hAnsiTheme="minorHAnsi" w:cstheme="minorBidi"/>
          <w:bCs w:val="0"/>
          <w:caps w:val="0"/>
          <w:sz w:val="22"/>
          <w:szCs w:val="22"/>
        </w:rPr>
      </w:pPr>
      <w:hyperlink w:anchor="_Toc28584780" w:history="1">
        <w:r w:rsidR="00D1040A" w:rsidRPr="003A50DC">
          <w:rPr>
            <w:rStyle w:val="Hyperlink"/>
            <w:rFonts w:cs="Times New Roman"/>
          </w:rPr>
          <w:t>CHAPTER 13:  Reserved</w:t>
        </w:r>
        <w:r w:rsidR="00D1040A">
          <w:rPr>
            <w:webHidden/>
          </w:rPr>
          <w:tab/>
        </w:r>
        <w:r w:rsidR="00D1040A">
          <w:rPr>
            <w:webHidden/>
          </w:rPr>
          <w:fldChar w:fldCharType="begin"/>
        </w:r>
        <w:r w:rsidR="00D1040A">
          <w:rPr>
            <w:webHidden/>
          </w:rPr>
          <w:instrText xml:space="preserve"> PAGEREF _Toc28584780 \h </w:instrText>
        </w:r>
        <w:r w:rsidR="00D1040A">
          <w:rPr>
            <w:webHidden/>
          </w:rPr>
        </w:r>
        <w:r w:rsidR="00D1040A">
          <w:rPr>
            <w:webHidden/>
          </w:rPr>
          <w:fldChar w:fldCharType="separate"/>
        </w:r>
        <w:r w:rsidR="00D1040A">
          <w:rPr>
            <w:webHidden/>
          </w:rPr>
          <w:t>1</w:t>
        </w:r>
        <w:r w:rsidR="00D1040A">
          <w:rPr>
            <w:webHidden/>
          </w:rPr>
          <w:fldChar w:fldCharType="end"/>
        </w:r>
      </w:hyperlink>
    </w:p>
    <w:p w:rsidR="00D1040A" w:rsidRDefault="005F4F74">
      <w:pPr>
        <w:pStyle w:val="TOC2"/>
        <w:rPr>
          <w:rFonts w:asciiTheme="minorHAnsi" w:eastAsiaTheme="minorEastAsia" w:hAnsiTheme="minorHAnsi" w:cstheme="minorBidi"/>
          <w:bCs w:val="0"/>
          <w:sz w:val="22"/>
          <w:szCs w:val="22"/>
        </w:rPr>
      </w:pPr>
      <w:hyperlink w:anchor="_Toc28584781" w:history="1">
        <w:r w:rsidR="00D1040A" w:rsidRPr="003A50DC">
          <w:rPr>
            <w:rStyle w:val="Hyperlink"/>
            <w:rFonts w:cs="Times New Roman"/>
          </w:rPr>
          <w:t>Rule 26.1301  Reserved</w:t>
        </w:r>
        <w:r w:rsidR="00D1040A">
          <w:rPr>
            <w:webHidden/>
          </w:rPr>
          <w:tab/>
        </w:r>
        <w:r w:rsidR="00D1040A">
          <w:rPr>
            <w:webHidden/>
          </w:rPr>
          <w:fldChar w:fldCharType="begin"/>
        </w:r>
        <w:r w:rsidR="00D1040A">
          <w:rPr>
            <w:webHidden/>
          </w:rPr>
          <w:instrText xml:space="preserve"> PAGEREF _Toc28584781 \h </w:instrText>
        </w:r>
        <w:r w:rsidR="00D1040A">
          <w:rPr>
            <w:webHidden/>
          </w:rPr>
        </w:r>
        <w:r w:rsidR="00D1040A">
          <w:rPr>
            <w:webHidden/>
          </w:rPr>
          <w:fldChar w:fldCharType="separate"/>
        </w:r>
        <w:r w:rsidR="00D1040A">
          <w:rPr>
            <w:webHidden/>
          </w:rPr>
          <w:t>1</w:t>
        </w:r>
        <w:r w:rsidR="00D1040A">
          <w:rPr>
            <w:webHidden/>
          </w:rPr>
          <w:fldChar w:fldCharType="end"/>
        </w:r>
      </w:hyperlink>
    </w:p>
    <w:p w:rsidR="00726675" w:rsidRPr="0000713D" w:rsidRDefault="00726675" w:rsidP="00726675">
      <w:pPr>
        <w:rPr>
          <w:rFonts w:cs="Times New Roman"/>
        </w:rPr>
        <w:sectPr w:rsidR="00726675" w:rsidRPr="0000713D" w:rsidSect="002C4C8B">
          <w:pgSz w:w="12240" w:h="15840" w:code="1"/>
          <w:pgMar w:top="1440" w:right="1440" w:bottom="1440" w:left="1440" w:header="720" w:footer="720" w:gutter="0"/>
          <w:pgNumType w:fmt="lowerRoman" w:start="1"/>
          <w:cols w:space="720"/>
          <w:docGrid w:linePitch="360"/>
        </w:sectPr>
      </w:pPr>
      <w:r w:rsidRPr="0000713D">
        <w:rPr>
          <w:rFonts w:cs="Times New Roman"/>
        </w:rPr>
        <w:fldChar w:fldCharType="end"/>
      </w:r>
      <w:r w:rsidR="006A3DEC" w:rsidRPr="0000713D">
        <w:rPr>
          <w:rFonts w:cs="Times New Roman"/>
        </w:rPr>
        <w:t xml:space="preserve"> </w:t>
      </w:r>
    </w:p>
    <w:p w:rsidR="00726675" w:rsidRPr="0000713D" w:rsidRDefault="00726675" w:rsidP="00726675">
      <w:pPr>
        <w:pStyle w:val="Heading1"/>
        <w:rPr>
          <w:rFonts w:cs="Times New Roman"/>
          <w:b/>
        </w:rPr>
      </w:pPr>
      <w:bookmarkStart w:id="0" w:name="_Toc15374185"/>
      <w:bookmarkStart w:id="1" w:name="_Toc15375650"/>
      <w:bookmarkStart w:id="2" w:name="_Toc15376741"/>
      <w:bookmarkStart w:id="3" w:name="_Toc15885127"/>
      <w:bookmarkStart w:id="4" w:name="_Toc15887156"/>
      <w:bookmarkStart w:id="5" w:name="_Toc16041523"/>
      <w:bookmarkStart w:id="6" w:name="_Toc16041569"/>
      <w:bookmarkStart w:id="7" w:name="_Toc16387944"/>
      <w:bookmarkStart w:id="8" w:name="_Toc16387959"/>
      <w:bookmarkStart w:id="9" w:name="_Toc16388038"/>
      <w:bookmarkStart w:id="10" w:name="_Toc16388089"/>
      <w:bookmarkStart w:id="11" w:name="_Toc16388125"/>
      <w:bookmarkStart w:id="12" w:name="_Toc16388166"/>
      <w:bookmarkStart w:id="13" w:name="_Toc16390784"/>
      <w:bookmarkStart w:id="14" w:name="_Toc16391247"/>
      <w:bookmarkStart w:id="15" w:name="_Toc16391264"/>
      <w:bookmarkStart w:id="16" w:name="_Toc16391368"/>
      <w:bookmarkStart w:id="17" w:name="_Toc16391610"/>
      <w:bookmarkStart w:id="18" w:name="_Toc16391862"/>
      <w:bookmarkStart w:id="19" w:name="_Toc1639196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726675" w:rsidRPr="0000713D" w:rsidRDefault="00726675" w:rsidP="00726675">
      <w:pPr>
        <w:pStyle w:val="ADEQTitle"/>
        <w:rPr>
          <w:rFonts w:cs="Times New Roman"/>
        </w:rPr>
      </w:pPr>
      <w:bookmarkStart w:id="20" w:name="_Toc15376740"/>
      <w:bookmarkStart w:id="21" w:name="_Toc15436570"/>
      <w:bookmarkStart w:id="22" w:name="_Toc15887450"/>
      <w:bookmarkStart w:id="23" w:name="_Toc15888605"/>
      <w:bookmarkStart w:id="24" w:name="_Toc15892085"/>
      <w:bookmarkStart w:id="25" w:name="_Toc15892240"/>
      <w:bookmarkStart w:id="26" w:name="_Toc15892308"/>
      <w:bookmarkStart w:id="27" w:name="_Toc16392019"/>
      <w:bookmarkStart w:id="28" w:name="_Toc28584705"/>
      <w:r w:rsidRPr="0000713D">
        <w:rPr>
          <w:rFonts w:cs="Times New Roman"/>
        </w:rPr>
        <w:t xml:space="preserve">CHAPTER </w:t>
      </w:r>
      <w:bookmarkEnd w:id="20"/>
      <w:bookmarkEnd w:id="21"/>
      <w:r w:rsidRPr="0000713D">
        <w:rPr>
          <w:rFonts w:cs="Times New Roman"/>
        </w:rPr>
        <w:t xml:space="preserve">1:  </w:t>
      </w:r>
      <w:bookmarkEnd w:id="22"/>
      <w:bookmarkEnd w:id="23"/>
      <w:bookmarkEnd w:id="24"/>
      <w:bookmarkEnd w:id="25"/>
      <w:bookmarkEnd w:id="26"/>
      <w:bookmarkEnd w:id="27"/>
      <w:r w:rsidRPr="0000713D">
        <w:rPr>
          <w:rFonts w:cs="Times New Roman"/>
        </w:rPr>
        <w:t>TITLE AND PURPOSE</w:t>
      </w:r>
      <w:bookmarkEnd w:id="28"/>
    </w:p>
    <w:p w:rsidR="00726675" w:rsidRPr="0000713D" w:rsidRDefault="00DA1595" w:rsidP="00726675">
      <w:pPr>
        <w:pStyle w:val="ADEQChapterReg"/>
        <w:rPr>
          <w:rFonts w:cs="Times New Roman"/>
          <w:szCs w:val="24"/>
        </w:rPr>
      </w:pPr>
      <w:bookmarkStart w:id="29" w:name="_Toc28584706"/>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.101</w:t>
      </w:r>
      <w:r w:rsidR="00E03592" w:rsidRPr="0000713D">
        <w:rPr>
          <w:rFonts w:cs="Times New Roman"/>
        </w:rPr>
        <w:t xml:space="preserve">  </w:t>
      </w:r>
      <w:r w:rsidR="00726675" w:rsidRPr="0000713D">
        <w:rPr>
          <w:rFonts w:cs="Times New Roman"/>
          <w:szCs w:val="24"/>
        </w:rPr>
        <w:t>Title</w:t>
      </w:r>
      <w:bookmarkEnd w:id="29"/>
      <w:proofErr w:type="gramEnd"/>
    </w:p>
    <w:p w:rsidR="00726675" w:rsidRPr="0000713D" w:rsidRDefault="00726675" w:rsidP="00726675">
      <w:pPr>
        <w:pStyle w:val="ADEQNormal"/>
        <w:rPr>
          <w:rFonts w:cs="Times New Roman"/>
        </w:rPr>
      </w:pPr>
      <w:r w:rsidRPr="0000713D">
        <w:rPr>
          <w:rFonts w:cs="Times New Roman"/>
        </w:rPr>
        <w:t xml:space="preserve">The following rules of the Arkansas Pollution Control </w:t>
      </w:r>
      <w:r w:rsidR="006E219D" w:rsidRPr="0000713D">
        <w:rPr>
          <w:rFonts w:cs="Times New Roman"/>
        </w:rPr>
        <w:t>and</w:t>
      </w:r>
      <w:r w:rsidRPr="0000713D">
        <w:rPr>
          <w:rFonts w:cs="Times New Roman"/>
        </w:rPr>
        <w:t xml:space="preserve"> Ecology Commission, </w:t>
      </w:r>
      <w:r w:rsidR="00C006AE">
        <w:rPr>
          <w:rFonts w:cs="Times New Roman"/>
        </w:rPr>
        <w:t xml:space="preserve">which are </w:t>
      </w:r>
      <w:r w:rsidRPr="0000713D">
        <w:rPr>
          <w:rFonts w:cs="Times New Roman"/>
        </w:rPr>
        <w:t xml:space="preserve">adopted in accordance with the provisions of Part II of the Arkansas Water and Air Pollution Control Act </w:t>
      </w:r>
      <w:r w:rsidR="00936B75" w:rsidRPr="0000713D">
        <w:rPr>
          <w:rFonts w:cs="Times New Roman"/>
        </w:rPr>
        <w:t>Ark</w:t>
      </w:r>
      <w:r w:rsidR="003E1FA7" w:rsidRPr="0000713D">
        <w:rPr>
          <w:rFonts w:cs="Times New Roman"/>
        </w:rPr>
        <w:t>.</w:t>
      </w:r>
      <w:r w:rsidR="00936B75" w:rsidRPr="0000713D">
        <w:rPr>
          <w:rFonts w:cs="Times New Roman"/>
        </w:rPr>
        <w:t xml:space="preserve"> Code Ann</w:t>
      </w:r>
      <w:r w:rsidR="003E1FA7" w:rsidRPr="0000713D">
        <w:rPr>
          <w:rFonts w:cs="Times New Roman"/>
        </w:rPr>
        <w:t>.</w:t>
      </w:r>
      <w:r w:rsidRPr="0000713D">
        <w:rPr>
          <w:rFonts w:cs="Times New Roman"/>
        </w:rPr>
        <w:t xml:space="preserve"> §</w:t>
      </w:r>
      <w:r w:rsidR="009C1BB2" w:rsidRPr="0000713D">
        <w:rPr>
          <w:rFonts w:cs="Times New Roman"/>
        </w:rPr>
        <w:t xml:space="preserve"> </w:t>
      </w:r>
      <w:r w:rsidRPr="0000713D">
        <w:rPr>
          <w:rFonts w:cs="Times New Roman"/>
        </w:rPr>
        <w:t xml:space="preserve">8-4-101 </w:t>
      </w:r>
      <w:r w:rsidRPr="0000713D">
        <w:rPr>
          <w:rFonts w:cs="Times New Roman"/>
          <w:i/>
          <w:iCs/>
        </w:rPr>
        <w:t>et seq</w:t>
      </w:r>
      <w:r w:rsidRPr="0000713D">
        <w:rPr>
          <w:rFonts w:cs="Times New Roman"/>
        </w:rPr>
        <w:t>., shall be known as the “</w:t>
      </w:r>
      <w:r w:rsidR="00FC5EF1" w:rsidRPr="0000713D">
        <w:rPr>
          <w:rFonts w:cs="Times New Roman"/>
        </w:rPr>
        <w:t>Rules</w:t>
      </w:r>
      <w:r w:rsidRPr="0000713D">
        <w:rPr>
          <w:rFonts w:cs="Times New Roman"/>
        </w:rPr>
        <w:t xml:space="preserve"> of the Arkansas Operating Air Permit Program</w:t>
      </w:r>
      <w:r w:rsidR="00B83817" w:rsidRPr="0000713D">
        <w:rPr>
          <w:rFonts w:cs="Times New Roman"/>
        </w:rPr>
        <w:t>,</w:t>
      </w:r>
      <w:r w:rsidRPr="0000713D">
        <w:rPr>
          <w:rFonts w:cs="Times New Roman"/>
        </w:rPr>
        <w:t xml:space="preserve">” hereinafter referred to as </w:t>
      </w:r>
      <w:r w:rsidR="00AF681C" w:rsidRPr="0000713D">
        <w:rPr>
          <w:rFonts w:cs="Times New Roman"/>
        </w:rPr>
        <w:t>“</w:t>
      </w:r>
      <w:r w:rsidR="00FC5EF1" w:rsidRPr="0000713D">
        <w:rPr>
          <w:rFonts w:cs="Times New Roman"/>
        </w:rPr>
        <w:t xml:space="preserve">Rule </w:t>
      </w:r>
      <w:r w:rsidRPr="0000713D">
        <w:rPr>
          <w:rFonts w:cs="Times New Roman"/>
        </w:rPr>
        <w:t>26</w:t>
      </w:r>
      <w:r w:rsidR="00B83817" w:rsidRPr="0000713D">
        <w:rPr>
          <w:rFonts w:cs="Times New Roman"/>
        </w:rPr>
        <w:t>.</w:t>
      </w:r>
      <w:r w:rsidRPr="0000713D">
        <w:rPr>
          <w:rFonts w:cs="Times New Roman"/>
        </w:rPr>
        <w:t>”</w:t>
      </w:r>
    </w:p>
    <w:p w:rsidR="00726675" w:rsidRPr="0000713D" w:rsidRDefault="00DA1595" w:rsidP="00726675">
      <w:pPr>
        <w:pStyle w:val="ADEQChapterReg"/>
        <w:rPr>
          <w:rFonts w:cs="Times New Roman"/>
          <w:szCs w:val="24"/>
        </w:rPr>
      </w:pPr>
      <w:bookmarkStart w:id="30" w:name="_Toc28584707"/>
      <w:r w:rsidRPr="0000713D">
        <w:rPr>
          <w:rFonts w:cs="Times New Roman"/>
          <w:szCs w:val="24"/>
        </w:rPr>
        <w:t xml:space="preserve">Rule </w:t>
      </w:r>
      <w:proofErr w:type="gramStart"/>
      <w:r w:rsidR="00726675" w:rsidRPr="0000713D">
        <w:rPr>
          <w:rFonts w:cs="Times New Roman"/>
          <w:szCs w:val="24"/>
        </w:rPr>
        <w:t>26.10</w:t>
      </w:r>
      <w:r w:rsidR="00675AB6" w:rsidRPr="0000713D">
        <w:rPr>
          <w:rFonts w:cs="Times New Roman"/>
          <w:szCs w:val="24"/>
        </w:rPr>
        <w:t>2</w:t>
      </w:r>
      <w:r w:rsidR="00E03592" w:rsidRPr="0000713D">
        <w:rPr>
          <w:rFonts w:cs="Times New Roman"/>
          <w:szCs w:val="24"/>
        </w:rPr>
        <w:t xml:space="preserve">  </w:t>
      </w:r>
      <w:r w:rsidR="00726675" w:rsidRPr="0000713D">
        <w:rPr>
          <w:rFonts w:cs="Times New Roman"/>
          <w:szCs w:val="24"/>
        </w:rPr>
        <w:t>Purpose</w:t>
      </w:r>
      <w:bookmarkEnd w:id="30"/>
      <w:proofErr w:type="gramEnd"/>
    </w:p>
    <w:p w:rsidR="00726675" w:rsidRPr="0000713D" w:rsidRDefault="00C006AE" w:rsidP="00726675">
      <w:pPr>
        <w:pStyle w:val="ADEQNormal"/>
        <w:rPr>
          <w:rFonts w:cs="Times New Roman"/>
        </w:rPr>
      </w:pPr>
      <w:r>
        <w:rPr>
          <w:rFonts w:cs="Times New Roman"/>
        </w:rPr>
        <w:t>The p</w:t>
      </w:r>
      <w:r w:rsidR="00726675" w:rsidRPr="0000713D">
        <w:rPr>
          <w:rFonts w:cs="Times New Roman"/>
        </w:rPr>
        <w:t xml:space="preserve">romulgation and enforcement of </w:t>
      </w:r>
      <w:r w:rsidR="0064635F" w:rsidRPr="0000713D">
        <w:rPr>
          <w:rFonts w:cs="Times New Roman"/>
        </w:rPr>
        <w:t xml:space="preserve">Rule 26 </w:t>
      </w:r>
      <w:r w:rsidR="00726675" w:rsidRPr="0000713D">
        <w:rPr>
          <w:rFonts w:cs="Times New Roman"/>
        </w:rPr>
        <w:t xml:space="preserve">is intended to meet the requirements of </w:t>
      </w:r>
      <w:r w:rsidR="0064635F" w:rsidRPr="0000713D">
        <w:rPr>
          <w:rFonts w:cs="Times New Roman"/>
        </w:rPr>
        <w:t xml:space="preserve">Title </w:t>
      </w:r>
      <w:r w:rsidR="00726675" w:rsidRPr="0000713D">
        <w:rPr>
          <w:rFonts w:cs="Times New Roman"/>
        </w:rPr>
        <w:t>V of the Clean Air Act</w:t>
      </w:r>
      <w:r w:rsidR="00AF681C" w:rsidRPr="0000713D">
        <w:rPr>
          <w:rFonts w:cs="Times New Roman"/>
        </w:rPr>
        <w:t xml:space="preserve"> </w:t>
      </w:r>
      <w:r w:rsidR="00726675" w:rsidRPr="0000713D">
        <w:rPr>
          <w:rFonts w:cs="Times New Roman"/>
        </w:rPr>
        <w:t xml:space="preserve">and 40 </w:t>
      </w:r>
      <w:r w:rsidR="008C4700" w:rsidRPr="0000713D">
        <w:rPr>
          <w:rFonts w:cs="Times New Roman"/>
        </w:rPr>
        <w:t>C.F.R.</w:t>
      </w:r>
      <w:r w:rsidR="004A1CD1" w:rsidRPr="0000713D">
        <w:rPr>
          <w:rFonts w:cs="Times New Roman"/>
        </w:rPr>
        <w:t xml:space="preserve"> </w:t>
      </w:r>
      <w:r w:rsidR="00BC6201" w:rsidRPr="0000713D">
        <w:rPr>
          <w:rFonts w:cs="Times New Roman"/>
        </w:rPr>
        <w:t>P</w:t>
      </w:r>
      <w:r w:rsidR="00726675" w:rsidRPr="0000713D">
        <w:rPr>
          <w:rFonts w:cs="Times New Roman"/>
        </w:rPr>
        <w:t>art 70</w:t>
      </w:r>
      <w:r w:rsidR="00AF681C" w:rsidRPr="0000713D">
        <w:rPr>
          <w:rFonts w:cs="Times New Roman"/>
        </w:rPr>
        <w:t xml:space="preserve"> </w:t>
      </w:r>
      <w:r w:rsidR="00726675" w:rsidRPr="0000713D">
        <w:rPr>
          <w:rFonts w:cs="Times New Roman"/>
        </w:rPr>
        <w:t>by establishing a comprehensive state air quality permitting program for major source</w:t>
      </w:r>
      <w:r w:rsidR="0064635F" w:rsidRPr="0000713D">
        <w:rPr>
          <w:rFonts w:cs="Times New Roman"/>
        </w:rPr>
        <w:t xml:space="preserve">s of air </w:t>
      </w:r>
      <w:r w:rsidR="002A3FFE" w:rsidRPr="0000713D">
        <w:rPr>
          <w:rFonts w:cs="Times New Roman"/>
        </w:rPr>
        <w:t xml:space="preserve">pollutant </w:t>
      </w:r>
      <w:r w:rsidR="0064635F" w:rsidRPr="0000713D">
        <w:rPr>
          <w:rFonts w:cs="Times New Roman"/>
        </w:rPr>
        <w:t>emissions.</w:t>
      </w:r>
      <w:r w:rsidR="00726675" w:rsidRPr="0000713D">
        <w:rPr>
          <w:rFonts w:cs="Times New Roman"/>
        </w:rPr>
        <w:t xml:space="preserve"> </w:t>
      </w:r>
      <w:r w:rsidR="00742B5A" w:rsidRPr="0000713D">
        <w:rPr>
          <w:rFonts w:cs="Times New Roman"/>
        </w:rPr>
        <w:t xml:space="preserve">Part 70 permits </w:t>
      </w:r>
      <w:r w:rsidR="00726675" w:rsidRPr="0000713D">
        <w:rPr>
          <w:rFonts w:cs="Times New Roman"/>
        </w:rPr>
        <w:t xml:space="preserve">issued under this program will address all applicable air </w:t>
      </w:r>
      <w:r w:rsidR="002A3FFE" w:rsidRPr="0000713D">
        <w:rPr>
          <w:rFonts w:cs="Times New Roman"/>
        </w:rPr>
        <w:t xml:space="preserve">pollutant </w:t>
      </w:r>
      <w:r w:rsidR="00726675" w:rsidRPr="0000713D">
        <w:rPr>
          <w:rFonts w:cs="Times New Roman"/>
        </w:rPr>
        <w:t>emissions and regulatory requirements in a single document.</w:t>
      </w:r>
    </w:p>
    <w:p w:rsidR="00726675" w:rsidRPr="0000713D" w:rsidRDefault="00DA1595" w:rsidP="00726675">
      <w:pPr>
        <w:pStyle w:val="ADEQChapterReg"/>
        <w:rPr>
          <w:rFonts w:cs="Times New Roman"/>
        </w:rPr>
      </w:pPr>
      <w:bookmarkStart w:id="31" w:name="_Toc28584708"/>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w:t>
      </w:r>
      <w:r w:rsidR="00675AB6" w:rsidRPr="0000713D">
        <w:rPr>
          <w:rFonts w:cs="Times New Roman"/>
        </w:rPr>
        <w:t>3</w:t>
      </w:r>
      <w:r w:rsidR="00E03592" w:rsidRPr="0000713D">
        <w:rPr>
          <w:rFonts w:cs="Times New Roman"/>
        </w:rPr>
        <w:t xml:space="preserve">  </w:t>
      </w:r>
      <w:r w:rsidR="00726675" w:rsidRPr="0000713D">
        <w:rPr>
          <w:rFonts w:cs="Times New Roman"/>
        </w:rPr>
        <w:t>Severability</w:t>
      </w:r>
      <w:bookmarkEnd w:id="31"/>
      <w:proofErr w:type="gramEnd"/>
    </w:p>
    <w:p w:rsidR="00726675" w:rsidRPr="0000713D" w:rsidRDefault="00726675" w:rsidP="00726675">
      <w:pPr>
        <w:pStyle w:val="ADEQNormal"/>
        <w:rPr>
          <w:rFonts w:cs="Times New Roman"/>
        </w:rPr>
      </w:pPr>
      <w:r w:rsidRPr="0000713D">
        <w:rPr>
          <w:rFonts w:cs="Times New Roman"/>
        </w:rPr>
        <w:t xml:space="preserve">If any provision of </w:t>
      </w:r>
      <w:r w:rsidR="002A3FFE" w:rsidRPr="0000713D">
        <w:rPr>
          <w:rFonts w:cs="Times New Roman"/>
        </w:rPr>
        <w:t xml:space="preserve">Rule </w:t>
      </w:r>
      <w:r w:rsidRPr="0000713D">
        <w:rPr>
          <w:rFonts w:cs="Times New Roman"/>
        </w:rPr>
        <w:t xml:space="preserve">26 is determined to be invalid, </w:t>
      </w:r>
      <w:r w:rsidR="00C006AE">
        <w:rPr>
          <w:rFonts w:cs="Times New Roman"/>
        </w:rPr>
        <w:t xml:space="preserve">then </w:t>
      </w:r>
      <w:r w:rsidR="0064635F" w:rsidRPr="0000713D">
        <w:rPr>
          <w:rFonts w:cs="Times New Roman"/>
        </w:rPr>
        <w:t xml:space="preserve">the </w:t>
      </w:r>
      <w:r w:rsidRPr="0000713D">
        <w:rPr>
          <w:rFonts w:cs="Times New Roman"/>
        </w:rPr>
        <w:t xml:space="preserve">invalidity shall not affect other provisions of </w:t>
      </w:r>
      <w:r w:rsidR="002A3FFE" w:rsidRPr="0000713D">
        <w:rPr>
          <w:rFonts w:cs="Times New Roman"/>
        </w:rPr>
        <w:t xml:space="preserve">Rule </w:t>
      </w:r>
      <w:r w:rsidRPr="0000713D">
        <w:rPr>
          <w:rFonts w:cs="Times New Roman"/>
        </w:rPr>
        <w:t>26.</w:t>
      </w:r>
    </w:p>
    <w:p w:rsidR="00813D3A" w:rsidRPr="0000713D" w:rsidRDefault="00813D3A" w:rsidP="00813D3A">
      <w:pPr>
        <w:pStyle w:val="ADEQNormal"/>
        <w:rPr>
          <w:rFonts w:cs="Times New Roman"/>
        </w:rPr>
      </w:pPr>
      <w:r w:rsidRPr="0000713D">
        <w:rPr>
          <w:rFonts w:cs="Times New Roman"/>
        </w:rPr>
        <w:t xml:space="preserve">If federal legislation or a federal court stays, invalidates, delays the effective date of, or otherwise renders unenforceable, in whole or in part, EPA’s regulation of greenhouse gases, then the provisions of </w:t>
      </w:r>
      <w:r w:rsidR="002A3FFE" w:rsidRPr="0000713D">
        <w:rPr>
          <w:rFonts w:cs="Times New Roman"/>
        </w:rPr>
        <w:t>Rule</w:t>
      </w:r>
      <w:r w:rsidR="00B83817" w:rsidRPr="0000713D">
        <w:rPr>
          <w:rFonts w:cs="Times New Roman"/>
        </w:rPr>
        <w:t xml:space="preserve"> </w:t>
      </w:r>
      <w:r w:rsidRPr="0000713D">
        <w:rPr>
          <w:rFonts w:cs="Times New Roman"/>
        </w:rPr>
        <w:t xml:space="preserve">26 concerning greenhouse gases based thereon shall be stayed and shall not be enforceable until the </w:t>
      </w:r>
      <w:r w:rsidR="0064635F" w:rsidRPr="0000713D">
        <w:rPr>
          <w:rFonts w:cs="Times New Roman"/>
        </w:rPr>
        <w:t xml:space="preserve">Arkansas Pollution Control and Ecology </w:t>
      </w:r>
      <w:r w:rsidRPr="0000713D">
        <w:rPr>
          <w:rFonts w:cs="Times New Roman"/>
        </w:rPr>
        <w:t xml:space="preserve">Commission makes a final decision on whether or not to revise </w:t>
      </w:r>
      <w:r w:rsidR="002A3FFE" w:rsidRPr="0000713D">
        <w:rPr>
          <w:rFonts w:cs="Times New Roman"/>
        </w:rPr>
        <w:t>Rule</w:t>
      </w:r>
      <w:r w:rsidR="00B83817" w:rsidRPr="0000713D">
        <w:rPr>
          <w:rFonts w:cs="Times New Roman"/>
        </w:rPr>
        <w:t xml:space="preserve"> </w:t>
      </w:r>
      <w:r w:rsidRPr="0000713D">
        <w:rPr>
          <w:rFonts w:cs="Times New Roman"/>
        </w:rPr>
        <w:t>26 due to the federal legislation or federal court order.</w:t>
      </w:r>
      <w:r w:rsidR="0064635F" w:rsidRPr="0000713D">
        <w:rPr>
          <w:rFonts w:cs="Times New Roman"/>
        </w:rPr>
        <w:t xml:space="preserve"> </w:t>
      </w:r>
    </w:p>
    <w:p w:rsidR="006D149B" w:rsidRPr="0000713D" w:rsidRDefault="006D149B" w:rsidP="006D149B">
      <w:pPr>
        <w:keepNext/>
        <w:widowControl/>
        <w:tabs>
          <w:tab w:val="left" w:pos="1656"/>
        </w:tabs>
        <w:spacing w:after="240"/>
        <w:ind w:left="1656" w:hanging="1656"/>
        <w:outlineLvl w:val="1"/>
        <w:rPr>
          <w:b/>
          <w:bCs w:val="0"/>
        </w:rPr>
      </w:pPr>
      <w:r w:rsidRPr="0000713D">
        <w:rPr>
          <w:b/>
          <w:bCs w:val="0"/>
        </w:rPr>
        <w:t xml:space="preserve">Rule </w:t>
      </w:r>
      <w:proofErr w:type="gramStart"/>
      <w:r w:rsidRPr="0000713D">
        <w:rPr>
          <w:b/>
          <w:bCs w:val="0"/>
        </w:rPr>
        <w:t>26.104  Incorporation</w:t>
      </w:r>
      <w:proofErr w:type="gramEnd"/>
      <w:r w:rsidRPr="0000713D">
        <w:rPr>
          <w:b/>
          <w:bCs w:val="0"/>
        </w:rPr>
        <w:t xml:space="preserve"> by Reference</w:t>
      </w:r>
    </w:p>
    <w:p w:rsidR="006D149B" w:rsidRPr="0000713D" w:rsidRDefault="006D149B" w:rsidP="006D149B">
      <w:pPr>
        <w:widowControl/>
        <w:spacing w:after="240"/>
        <w:jc w:val="both"/>
      </w:pPr>
      <w:r w:rsidRPr="0000713D">
        <w:t>Unless otherwise designated, any law adopted into Rule 26 by reference shall be construed as though the referenced law were set forth in Rule 26 line for line, word for word as the referenced law existed on the effective date of Rule 26.</w:t>
      </w:r>
    </w:p>
    <w:p w:rsidR="006D149B" w:rsidRPr="0000713D" w:rsidRDefault="006D149B" w:rsidP="006D149B">
      <w:pPr>
        <w:keepNext/>
        <w:widowControl/>
        <w:tabs>
          <w:tab w:val="left" w:pos="1656"/>
        </w:tabs>
        <w:spacing w:after="240"/>
        <w:ind w:left="1656" w:hanging="1656"/>
        <w:outlineLvl w:val="1"/>
        <w:rPr>
          <w:b/>
          <w:bCs w:val="0"/>
        </w:rPr>
      </w:pPr>
      <w:r w:rsidRPr="0000713D">
        <w:rPr>
          <w:b/>
          <w:bCs w:val="0"/>
        </w:rPr>
        <w:t xml:space="preserve">Rule </w:t>
      </w:r>
      <w:proofErr w:type="gramStart"/>
      <w:r w:rsidRPr="0000713D">
        <w:rPr>
          <w:b/>
          <w:bCs w:val="0"/>
        </w:rPr>
        <w:t>26.105  Effective</w:t>
      </w:r>
      <w:proofErr w:type="gramEnd"/>
      <w:r w:rsidRPr="0000713D">
        <w:rPr>
          <w:b/>
          <w:bCs w:val="0"/>
        </w:rPr>
        <w:t xml:space="preserve"> Date</w:t>
      </w:r>
    </w:p>
    <w:p w:rsidR="006D149B" w:rsidRPr="0000713D" w:rsidRDefault="006D149B" w:rsidP="006D149B">
      <w:pPr>
        <w:spacing w:after="240" w:line="360" w:lineRule="atLeast"/>
        <w:jc w:val="both"/>
        <w:rPr>
          <w:rFonts w:cs="Times New Roman"/>
          <w:szCs w:val="24"/>
        </w:rPr>
      </w:pPr>
      <w:r w:rsidRPr="0000713D">
        <w:rPr>
          <w:rFonts w:cs="Times New Roman"/>
          <w:szCs w:val="24"/>
        </w:rPr>
        <w:t>Rule 26 is effective ten (10) days after filing with the Secretary of State, the State Library, and the Bureau of Legislative Research.</w:t>
      </w:r>
    </w:p>
    <w:p w:rsidR="006D149B" w:rsidRPr="0000713D" w:rsidRDefault="006D149B" w:rsidP="00813D3A">
      <w:pPr>
        <w:pStyle w:val="ADEQNormal"/>
        <w:rPr>
          <w:rFonts w:cs="Times New Roman"/>
        </w:rPr>
      </w:pPr>
    </w:p>
    <w:p w:rsidR="0064635F" w:rsidRPr="0000713D" w:rsidRDefault="0064635F" w:rsidP="00813D3A">
      <w:pPr>
        <w:pStyle w:val="ADEQNormal"/>
        <w:rPr>
          <w:rFonts w:cs="Times New Roman"/>
        </w:rPr>
        <w:sectPr w:rsidR="0064635F" w:rsidRPr="0000713D" w:rsidSect="00AC0D7A">
          <w:headerReference w:type="even" r:id="rId15"/>
          <w:footerReference w:type="default" r:id="rId16"/>
          <w:headerReference w:type="first" r:id="rId17"/>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bookmarkStart w:id="32" w:name="_Toc16041526"/>
      <w:bookmarkStart w:id="33" w:name="_Toc16041572"/>
      <w:bookmarkStart w:id="34" w:name="_Toc16387947"/>
      <w:bookmarkStart w:id="35" w:name="_Toc16387962"/>
      <w:bookmarkStart w:id="36" w:name="_Toc16388041"/>
      <w:bookmarkStart w:id="37" w:name="_Toc16388092"/>
      <w:bookmarkStart w:id="38" w:name="_Toc16388128"/>
      <w:bookmarkStart w:id="39" w:name="_Toc16388169"/>
      <w:bookmarkStart w:id="40" w:name="_Toc16390787"/>
      <w:bookmarkStart w:id="41" w:name="_Toc16391250"/>
      <w:bookmarkStart w:id="42" w:name="_Toc16391267"/>
      <w:bookmarkStart w:id="43" w:name="_Toc16391371"/>
      <w:bookmarkStart w:id="44" w:name="_Toc16391613"/>
      <w:bookmarkStart w:id="45" w:name="_Toc16391865"/>
      <w:bookmarkStart w:id="46" w:name="_Toc1639197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726675" w:rsidRPr="0000713D" w:rsidRDefault="00726675" w:rsidP="00726675">
      <w:pPr>
        <w:pStyle w:val="ADEQTitle"/>
        <w:rPr>
          <w:rFonts w:cs="Times New Roman"/>
          <w:szCs w:val="24"/>
        </w:rPr>
      </w:pPr>
      <w:bookmarkStart w:id="47" w:name="_Toc15892087"/>
      <w:bookmarkStart w:id="48" w:name="_Toc15892242"/>
      <w:bookmarkStart w:id="49" w:name="_Toc15892310"/>
      <w:bookmarkStart w:id="50" w:name="_Toc16392021"/>
      <w:bookmarkStart w:id="51" w:name="_Toc28584709"/>
      <w:r w:rsidRPr="0000713D">
        <w:rPr>
          <w:rFonts w:cs="Times New Roman"/>
        </w:rPr>
        <w:t xml:space="preserve">CHAPTER 2:  </w:t>
      </w:r>
      <w:bookmarkStart w:id="52" w:name="_Toc15892088"/>
      <w:bookmarkStart w:id="53" w:name="_Toc15892243"/>
      <w:bookmarkStart w:id="54" w:name="_Toc15892311"/>
      <w:bookmarkStart w:id="55" w:name="_Toc16392022"/>
      <w:bookmarkEnd w:id="47"/>
      <w:bookmarkEnd w:id="48"/>
      <w:bookmarkEnd w:id="49"/>
      <w:bookmarkEnd w:id="50"/>
      <w:r w:rsidRPr="0000713D">
        <w:rPr>
          <w:rFonts w:cs="Times New Roman"/>
          <w:szCs w:val="24"/>
        </w:rPr>
        <w:t>DEFINITIONS</w:t>
      </w:r>
      <w:bookmarkEnd w:id="51"/>
    </w:p>
    <w:p w:rsidR="00C8093B" w:rsidRPr="0000713D" w:rsidRDefault="00C8093B" w:rsidP="006D034A">
      <w:pPr>
        <w:jc w:val="both"/>
        <w:rPr>
          <w:rFonts w:cs="Times New Roman"/>
        </w:rPr>
      </w:pPr>
      <w:bookmarkStart w:id="56" w:name="_Toc15885129"/>
      <w:bookmarkStart w:id="57" w:name="_Toc15887158"/>
      <w:bookmarkEnd w:id="52"/>
      <w:bookmarkEnd w:id="53"/>
      <w:bookmarkEnd w:id="54"/>
      <w:bookmarkEnd w:id="55"/>
      <w:bookmarkEnd w:id="56"/>
      <w:bookmarkEnd w:id="57"/>
      <w:r w:rsidRPr="0000713D">
        <w:rPr>
          <w:rFonts w:cs="Times New Roman"/>
        </w:rPr>
        <w:t xml:space="preserve">The following definitions apply to </w:t>
      </w:r>
      <w:r w:rsidR="0064635F" w:rsidRPr="0000713D">
        <w:rPr>
          <w:rFonts w:cs="Times New Roman"/>
        </w:rPr>
        <w:t>Rule 26</w:t>
      </w:r>
      <w:r w:rsidRPr="0000713D">
        <w:rPr>
          <w:rFonts w:cs="Times New Roman"/>
        </w:rPr>
        <w:t xml:space="preserve">. </w:t>
      </w:r>
      <w:proofErr w:type="gramStart"/>
      <w:r w:rsidRPr="0000713D">
        <w:rPr>
          <w:rFonts w:cs="Times New Roman"/>
        </w:rPr>
        <w:t xml:space="preserve">Except as specifically provided in this </w:t>
      </w:r>
      <w:r w:rsidR="00E97B09" w:rsidRPr="0000713D">
        <w:rPr>
          <w:rFonts w:cs="Times New Roman"/>
        </w:rPr>
        <w:t>Chapter</w:t>
      </w:r>
      <w:r w:rsidRPr="0000713D">
        <w:rPr>
          <w:rFonts w:cs="Times New Roman"/>
        </w:rPr>
        <w:t xml:space="preserve">, terms used in </w:t>
      </w:r>
      <w:r w:rsidR="00E97B09" w:rsidRPr="0000713D">
        <w:rPr>
          <w:rFonts w:cs="Times New Roman"/>
        </w:rPr>
        <w:t xml:space="preserve">Rule 26 </w:t>
      </w:r>
      <w:r w:rsidRPr="0000713D">
        <w:rPr>
          <w:rFonts w:cs="Times New Roman"/>
        </w:rPr>
        <w:t>retain the meaning accorded</w:t>
      </w:r>
      <w:r w:rsidR="00C006AE">
        <w:rPr>
          <w:rFonts w:cs="Times New Roman"/>
        </w:rPr>
        <w:t xml:space="preserve"> to</w:t>
      </w:r>
      <w:r w:rsidRPr="0000713D">
        <w:rPr>
          <w:rFonts w:cs="Times New Roman"/>
        </w:rPr>
        <w:t xml:space="preserve"> them under the applicable requirements of the Clean Air Act or </w:t>
      </w:r>
      <w:r w:rsidR="00E97B09" w:rsidRPr="0000713D">
        <w:rPr>
          <w:rFonts w:cs="Times New Roman"/>
        </w:rPr>
        <w:t xml:space="preserve">Rule </w:t>
      </w:r>
      <w:r w:rsidRPr="0000713D">
        <w:rPr>
          <w:rFonts w:cs="Times New Roman"/>
        </w:rPr>
        <w:t>19.</w:t>
      </w:r>
      <w:proofErr w:type="gramEnd"/>
    </w:p>
    <w:p w:rsidR="00C8093B" w:rsidRPr="0000713D" w:rsidRDefault="00C8093B" w:rsidP="00C8093B">
      <w:pPr>
        <w:rPr>
          <w:rFonts w:cs="Times New Roman"/>
          <w:b/>
        </w:rPr>
      </w:pPr>
    </w:p>
    <w:p w:rsidR="00726675" w:rsidRPr="0000713D" w:rsidRDefault="00726675" w:rsidP="00C8093B">
      <w:pPr>
        <w:pStyle w:val="ADEQNormal"/>
        <w:rPr>
          <w:rFonts w:cs="Times New Roman"/>
        </w:rPr>
      </w:pPr>
      <w:r w:rsidRPr="0000713D">
        <w:rPr>
          <w:rFonts w:cs="Times New Roman"/>
          <w:b/>
        </w:rPr>
        <w:t>“Acid rain source”</w:t>
      </w:r>
      <w:r w:rsidRPr="0000713D">
        <w:rPr>
          <w:rFonts w:cs="Times New Roman"/>
        </w:rPr>
        <w:t xml:space="preserve"> </w:t>
      </w:r>
      <w:r w:rsidR="00060ED6" w:rsidRPr="0000713D">
        <w:rPr>
          <w:rFonts w:cs="Times New Roman"/>
        </w:rPr>
        <w:t xml:space="preserve">means </w:t>
      </w:r>
      <w:r w:rsidRPr="0000713D">
        <w:rPr>
          <w:rFonts w:cs="Times New Roman"/>
        </w:rPr>
        <w:t xml:space="preserve">“affected source” as defined in </w:t>
      </w:r>
      <w:r w:rsidR="0088026A" w:rsidRPr="0000713D">
        <w:rPr>
          <w:rFonts w:cs="Times New Roman"/>
        </w:rPr>
        <w:t xml:space="preserve">Title </w:t>
      </w:r>
      <w:r w:rsidRPr="0000713D">
        <w:rPr>
          <w:rFonts w:cs="Times New Roman"/>
        </w:rPr>
        <w:t xml:space="preserve">IV of the </w:t>
      </w:r>
      <w:r w:rsidR="0088026A" w:rsidRPr="0000713D">
        <w:rPr>
          <w:rFonts w:cs="Times New Roman"/>
        </w:rPr>
        <w:t xml:space="preserve">Clean Air </w:t>
      </w:r>
      <w:r w:rsidRPr="0000713D">
        <w:rPr>
          <w:rFonts w:cs="Times New Roman"/>
        </w:rPr>
        <w:t>Act.</w:t>
      </w:r>
    </w:p>
    <w:p w:rsidR="00E51830" w:rsidRPr="0000713D" w:rsidRDefault="00E51830" w:rsidP="00E51830">
      <w:pPr>
        <w:widowControl/>
        <w:spacing w:after="200" w:line="276" w:lineRule="auto"/>
        <w:jc w:val="both"/>
        <w:rPr>
          <w:rFonts w:eastAsiaTheme="minorHAnsi" w:cstheme="minorBidi"/>
          <w:bCs w:val="0"/>
          <w:szCs w:val="22"/>
        </w:rPr>
      </w:pPr>
      <w:r w:rsidRPr="0000713D">
        <w:rPr>
          <w:rFonts w:eastAsiaTheme="minorHAnsi" w:cstheme="minorBidi"/>
          <w:b/>
          <w:bCs w:val="0"/>
          <w:szCs w:val="22"/>
        </w:rPr>
        <w:t>“Administrative permit amendment”</w:t>
      </w:r>
      <w:r w:rsidRPr="0000713D">
        <w:rPr>
          <w:rFonts w:eastAsiaTheme="minorHAnsi" w:cstheme="minorBidi"/>
          <w:bCs w:val="0"/>
          <w:szCs w:val="22"/>
        </w:rPr>
        <w:t xml:space="preserve"> means a permit revision that meets the criteria of Rule 26.901 or Rule 26.902 and is processed pursuant to the procedures established in Rule 26.903.</w:t>
      </w:r>
    </w:p>
    <w:p w:rsidR="00726675" w:rsidRPr="0000713D" w:rsidRDefault="00726675" w:rsidP="00726675">
      <w:pPr>
        <w:pStyle w:val="ADEQNormal"/>
        <w:rPr>
          <w:rFonts w:cs="Times New Roman"/>
        </w:rPr>
      </w:pPr>
      <w:r w:rsidRPr="0000713D">
        <w:rPr>
          <w:rFonts w:cs="Times New Roman"/>
          <w:b/>
        </w:rPr>
        <w:t xml:space="preserve">“Affected </w:t>
      </w:r>
      <w:r w:rsidR="0048219A" w:rsidRPr="0000713D">
        <w:rPr>
          <w:rFonts w:cs="Times New Roman"/>
          <w:b/>
        </w:rPr>
        <w:t>s</w:t>
      </w:r>
      <w:r w:rsidRPr="0000713D">
        <w:rPr>
          <w:rFonts w:cs="Times New Roman"/>
          <w:b/>
        </w:rPr>
        <w:t>tates”</w:t>
      </w:r>
      <w:r w:rsidR="00060ED6" w:rsidRPr="0000713D">
        <w:rPr>
          <w:rFonts w:cs="Times New Roman"/>
        </w:rPr>
        <w:t xml:space="preserve"> </w:t>
      </w:r>
      <w:r w:rsidR="00AF681C" w:rsidRPr="00F75DB7">
        <w:rPr>
          <w:rFonts w:cs="Times New Roman"/>
        </w:rPr>
        <w:t>means</w:t>
      </w:r>
      <w:r w:rsidR="00AF681C" w:rsidRPr="0000713D">
        <w:rPr>
          <w:rFonts w:cs="Times New Roman"/>
        </w:rPr>
        <w:t xml:space="preserve"> s</w:t>
      </w:r>
      <w:r w:rsidR="00060ED6" w:rsidRPr="0000713D">
        <w:rPr>
          <w:rFonts w:cs="Times New Roman"/>
        </w:rPr>
        <w:t>tates</w:t>
      </w:r>
      <w:r w:rsidRPr="0000713D">
        <w:rPr>
          <w:rFonts w:cs="Times New Roman"/>
        </w:rPr>
        <w:t>:</w:t>
      </w:r>
    </w:p>
    <w:p w:rsidR="00726675" w:rsidRPr="0000713D" w:rsidRDefault="00167EA3" w:rsidP="00167EA3">
      <w:pPr>
        <w:pStyle w:val="ADEQList1A"/>
        <w:ind w:left="720" w:hanging="720"/>
      </w:pPr>
      <w:r w:rsidRPr="0000713D">
        <w:t>(A)</w:t>
      </w:r>
      <w:r w:rsidRPr="0000713D">
        <w:tab/>
      </w:r>
      <w:r w:rsidR="00726675" w:rsidRPr="0000713D">
        <w:t xml:space="preserve">Whose air quality may be affected and that are contiguous to the </w:t>
      </w:r>
      <w:r w:rsidR="0069264C" w:rsidRPr="0000713D">
        <w:t xml:space="preserve">state </w:t>
      </w:r>
      <w:r w:rsidR="00726675" w:rsidRPr="0000713D">
        <w:t xml:space="preserve">in which a </w:t>
      </w:r>
      <w:r w:rsidR="00060ED6" w:rsidRPr="0000713D">
        <w:t xml:space="preserve">Part </w:t>
      </w:r>
      <w:r w:rsidR="00726675" w:rsidRPr="0000713D">
        <w:t>70 permit, permit modification</w:t>
      </w:r>
      <w:r w:rsidR="00D83443">
        <w:t>,</w:t>
      </w:r>
      <w:r w:rsidR="00726675" w:rsidRPr="0000713D">
        <w:t xml:space="preserve"> or permit renewal is being proposed; or </w:t>
      </w:r>
    </w:p>
    <w:p w:rsidR="00726675" w:rsidRPr="0000713D" w:rsidRDefault="00167EA3" w:rsidP="00167EA3">
      <w:pPr>
        <w:pStyle w:val="ADEQList1A"/>
      </w:pPr>
      <w:r w:rsidRPr="0000713D">
        <w:t>(B)</w:t>
      </w:r>
      <w:r w:rsidRPr="0000713D">
        <w:tab/>
      </w:r>
      <w:r w:rsidR="00726675" w:rsidRPr="0000713D">
        <w:t xml:space="preserve">That </w:t>
      </w:r>
      <w:proofErr w:type="gramStart"/>
      <w:r w:rsidR="00726675" w:rsidRPr="0000713D">
        <w:t>are</w:t>
      </w:r>
      <w:proofErr w:type="gramEnd"/>
      <w:r w:rsidR="00726675" w:rsidRPr="0000713D">
        <w:t xml:space="preserve"> within </w:t>
      </w:r>
      <w:r w:rsidR="0069264C" w:rsidRPr="0000713D">
        <w:t>fifty (</w:t>
      </w:r>
      <w:r w:rsidR="00726675" w:rsidRPr="0000713D">
        <w:t>50</w:t>
      </w:r>
      <w:r w:rsidR="0069264C" w:rsidRPr="0000713D">
        <w:t>)</w:t>
      </w:r>
      <w:r w:rsidR="00726675" w:rsidRPr="0000713D">
        <w:t xml:space="preserve"> miles of the permitted </w:t>
      </w:r>
      <w:r w:rsidR="001344F0" w:rsidRPr="0000713D">
        <w:t xml:space="preserve">Part 70 </w:t>
      </w:r>
      <w:r w:rsidR="00726675" w:rsidRPr="0000713D">
        <w:t>source.</w:t>
      </w:r>
    </w:p>
    <w:p w:rsidR="00813D3A" w:rsidRPr="0000713D" w:rsidRDefault="00813D3A" w:rsidP="00813D3A">
      <w:pPr>
        <w:pStyle w:val="ADEQNormal"/>
        <w:rPr>
          <w:rFonts w:cs="Times New Roman"/>
          <w:szCs w:val="24"/>
        </w:rPr>
      </w:pPr>
      <w:r w:rsidRPr="0000713D">
        <w:rPr>
          <w:rFonts w:cs="Times New Roman"/>
          <w:b/>
          <w:szCs w:val="24"/>
        </w:rPr>
        <w:t>“Air pollutant”</w:t>
      </w:r>
      <w:r w:rsidRPr="0000713D">
        <w:rPr>
          <w:rFonts w:cs="Times New Roman"/>
          <w:szCs w:val="24"/>
        </w:rPr>
        <w:t xml:space="preserve"> means any solid, liquid, gas, or combination thereof, o</w:t>
      </w:r>
      <w:r w:rsidR="00AF681C" w:rsidRPr="0000713D">
        <w:rPr>
          <w:rFonts w:cs="Times New Roman"/>
          <w:szCs w:val="24"/>
        </w:rPr>
        <w:t>ther than water vapor, nitrogen</w:t>
      </w:r>
      <w:r w:rsidRPr="0000713D">
        <w:rPr>
          <w:rFonts w:cs="Times New Roman"/>
          <w:szCs w:val="24"/>
        </w:rPr>
        <w:t>, and oxygen.</w:t>
      </w:r>
    </w:p>
    <w:p w:rsidR="0048219A" w:rsidRPr="0000713D" w:rsidRDefault="0048219A" w:rsidP="0048219A">
      <w:pPr>
        <w:pStyle w:val="ADEQNormal"/>
        <w:rPr>
          <w:rFonts w:cs="Times New Roman"/>
        </w:rPr>
      </w:pPr>
      <w:r w:rsidRPr="0000713D">
        <w:rPr>
          <w:rFonts w:cs="Times New Roman"/>
          <w:b/>
        </w:rPr>
        <w:t xml:space="preserve">“Applicable implementation plan” </w:t>
      </w:r>
      <w:r w:rsidRPr="0000713D">
        <w:rPr>
          <w:rFonts w:cs="Times New Roman"/>
        </w:rPr>
        <w:t xml:space="preserve">means the plan promulgated by the State, and those portions of the plan that may be promulgated by EPA, that are codified at 40 CFR </w:t>
      </w:r>
      <w:r w:rsidRPr="00124AAC">
        <w:rPr>
          <w:rFonts w:cs="Times New Roman"/>
        </w:rPr>
        <w:t xml:space="preserve">§ </w:t>
      </w:r>
      <w:r w:rsidRPr="0000713D">
        <w:rPr>
          <w:rFonts w:cs="Times New Roman"/>
        </w:rPr>
        <w:t>52 Subpart E.</w:t>
      </w:r>
    </w:p>
    <w:p w:rsidR="00726675" w:rsidRPr="0000713D" w:rsidRDefault="00726675" w:rsidP="0048219A">
      <w:pPr>
        <w:pStyle w:val="ADEQNormal"/>
        <w:rPr>
          <w:rFonts w:cs="Times New Roman"/>
        </w:rPr>
      </w:pPr>
      <w:r w:rsidRPr="0000713D">
        <w:rPr>
          <w:rFonts w:cs="Times New Roman"/>
          <w:b/>
        </w:rPr>
        <w:t>“Applicable requirement”</w:t>
      </w:r>
      <w:r w:rsidRPr="0000713D">
        <w:rPr>
          <w:rFonts w:cs="Times New Roman"/>
        </w:rPr>
        <w:t xml:space="preserve"> means all of the following as they apply to emissions units in a </w:t>
      </w:r>
      <w:r w:rsidR="008D4011" w:rsidRPr="0000713D">
        <w:rPr>
          <w:rFonts w:cs="Times New Roman"/>
        </w:rPr>
        <w:t xml:space="preserve">Part 70 </w:t>
      </w:r>
      <w:r w:rsidRPr="0000713D">
        <w:rPr>
          <w:rFonts w:cs="Times New Roman"/>
        </w:rPr>
        <w:t>source (including requirements that have been promulgated or approved by EPA through rulemaking at the time of issuance but have future-effective compliance dates):</w:t>
      </w:r>
    </w:p>
    <w:p w:rsidR="00726675" w:rsidRPr="0000713D" w:rsidRDefault="00167EA3" w:rsidP="00167EA3">
      <w:pPr>
        <w:pStyle w:val="ADEQList1A"/>
        <w:ind w:left="720" w:hanging="720"/>
      </w:pPr>
      <w:r w:rsidRPr="0000713D">
        <w:t>(A)</w:t>
      </w:r>
      <w:r w:rsidRPr="0000713D">
        <w:tab/>
      </w:r>
      <w:r w:rsidR="00726675" w:rsidRPr="0000713D">
        <w:t xml:space="preserve">Any standard or other requirement provided for in the applicable implementation plan approved or promulgated by EPA through rulemaking under </w:t>
      </w:r>
      <w:r w:rsidR="00E17C18" w:rsidRPr="0000713D">
        <w:t xml:space="preserve">Title </w:t>
      </w:r>
      <w:r w:rsidR="00726675" w:rsidRPr="0000713D">
        <w:t xml:space="preserve">I of the </w:t>
      </w:r>
      <w:r w:rsidR="00E17C18" w:rsidRPr="0000713D">
        <w:t xml:space="preserve">Clean Air </w:t>
      </w:r>
      <w:r w:rsidR="00726675" w:rsidRPr="0000713D">
        <w:t xml:space="preserve">Act that implements the relevant requirements of the </w:t>
      </w:r>
      <w:r w:rsidR="00E17C18" w:rsidRPr="0000713D">
        <w:t xml:space="preserve">Clean Air </w:t>
      </w:r>
      <w:r w:rsidR="00726675" w:rsidRPr="0000713D">
        <w:t xml:space="preserve">Act, including any revisions to that plan promulgated in 40 </w:t>
      </w:r>
      <w:r w:rsidR="003370D8" w:rsidRPr="0000713D">
        <w:t>C.F.R.</w:t>
      </w:r>
      <w:r w:rsidR="00AB20F6" w:rsidRPr="0000713D">
        <w:t xml:space="preserve"> P</w:t>
      </w:r>
      <w:r w:rsidR="00726675" w:rsidRPr="0000713D">
        <w:t>art 52;</w:t>
      </w:r>
    </w:p>
    <w:p w:rsidR="00726675" w:rsidRPr="0000713D" w:rsidRDefault="00167EA3" w:rsidP="00167EA3">
      <w:pPr>
        <w:pStyle w:val="ADEQList1A"/>
        <w:ind w:left="720" w:hanging="720"/>
      </w:pPr>
      <w:r w:rsidRPr="0000713D">
        <w:t>(B)</w:t>
      </w:r>
      <w:r w:rsidRPr="0000713D">
        <w:tab/>
      </w:r>
      <w:r w:rsidR="00726675" w:rsidRPr="0000713D">
        <w:t xml:space="preserve">Any term or condition of any preconstruction permits issued pursuant to </w:t>
      </w:r>
      <w:r w:rsidR="00E17C18" w:rsidRPr="0000713D">
        <w:t xml:space="preserve">rules </w:t>
      </w:r>
      <w:r w:rsidR="00726675" w:rsidRPr="0000713D">
        <w:t xml:space="preserve">approved or promulgated through rulemaking under </w:t>
      </w:r>
      <w:r w:rsidR="00E17C18" w:rsidRPr="0000713D">
        <w:t>Title I</w:t>
      </w:r>
      <w:r w:rsidR="00726675" w:rsidRPr="0000713D">
        <w:t xml:space="preserve">, including </w:t>
      </w:r>
      <w:r w:rsidR="00E17C18" w:rsidRPr="0000713D">
        <w:t xml:space="preserve">Parts </w:t>
      </w:r>
      <w:r w:rsidR="00726675" w:rsidRPr="0000713D">
        <w:t xml:space="preserve">C or D, of the </w:t>
      </w:r>
      <w:r w:rsidR="00E17C18" w:rsidRPr="0000713D">
        <w:t xml:space="preserve">Clean Air </w:t>
      </w:r>
      <w:r w:rsidR="00726675" w:rsidRPr="0000713D">
        <w:t>Act;</w:t>
      </w:r>
    </w:p>
    <w:p w:rsidR="00726675" w:rsidRPr="0000713D" w:rsidRDefault="00167EA3" w:rsidP="00167EA3">
      <w:pPr>
        <w:pStyle w:val="ADEQList1A"/>
        <w:ind w:left="720" w:hanging="720"/>
      </w:pPr>
      <w:r w:rsidRPr="0000713D">
        <w:t>(C)</w:t>
      </w:r>
      <w:r w:rsidRPr="0000713D">
        <w:tab/>
      </w:r>
      <w:r w:rsidR="00726675" w:rsidRPr="0000713D">
        <w:t xml:space="preserve">Any standard or other requirement under </w:t>
      </w:r>
      <w:r w:rsidR="00E17C18" w:rsidRPr="0000713D">
        <w:t xml:space="preserve">§ </w:t>
      </w:r>
      <w:r w:rsidR="00726675" w:rsidRPr="0000713D">
        <w:t xml:space="preserve">111 of the </w:t>
      </w:r>
      <w:r w:rsidR="00E17C18" w:rsidRPr="0000713D">
        <w:t xml:space="preserve">Clean Air </w:t>
      </w:r>
      <w:r w:rsidR="00726675" w:rsidRPr="0000713D">
        <w:t xml:space="preserve">Act, including </w:t>
      </w:r>
      <w:r w:rsidR="00E17C18" w:rsidRPr="0000713D">
        <w:t xml:space="preserve">§ </w:t>
      </w:r>
      <w:r w:rsidR="00726675" w:rsidRPr="0000713D">
        <w:t>111(d);</w:t>
      </w:r>
    </w:p>
    <w:p w:rsidR="00726675" w:rsidRPr="0000713D" w:rsidRDefault="00167EA3" w:rsidP="00167EA3">
      <w:pPr>
        <w:pStyle w:val="ADEQList1A"/>
        <w:ind w:left="720" w:hanging="720"/>
      </w:pPr>
      <w:r w:rsidRPr="0000713D">
        <w:t>(D)</w:t>
      </w:r>
      <w:r w:rsidRPr="0000713D">
        <w:tab/>
      </w:r>
      <w:r w:rsidR="00726675" w:rsidRPr="0000713D">
        <w:t xml:space="preserve">Any standard or other requirement under </w:t>
      </w:r>
      <w:r w:rsidR="00E17C18" w:rsidRPr="0000713D">
        <w:t xml:space="preserve">§ </w:t>
      </w:r>
      <w:r w:rsidR="00726675" w:rsidRPr="0000713D">
        <w:t xml:space="preserve">112 of the </w:t>
      </w:r>
      <w:r w:rsidR="00E17C18" w:rsidRPr="0000713D">
        <w:t xml:space="preserve">Clean Air </w:t>
      </w:r>
      <w:r w:rsidR="00726675" w:rsidRPr="0000713D">
        <w:t xml:space="preserve">Act, including any requirement concerning accident prevention under </w:t>
      </w:r>
      <w:r w:rsidR="00E17C18" w:rsidRPr="0000713D">
        <w:t xml:space="preserve">§ </w:t>
      </w:r>
      <w:r w:rsidR="00726675" w:rsidRPr="0000713D">
        <w:t>112(r</w:t>
      </w:r>
      <w:proofErr w:type="gramStart"/>
      <w:r w:rsidR="00726675" w:rsidRPr="0000713D">
        <w:t>)(</w:t>
      </w:r>
      <w:proofErr w:type="gramEnd"/>
      <w:r w:rsidR="00726675" w:rsidRPr="0000713D">
        <w:t xml:space="preserve">7) of the </w:t>
      </w:r>
      <w:r w:rsidR="00E17C18" w:rsidRPr="0000713D">
        <w:t xml:space="preserve">Clean Air </w:t>
      </w:r>
      <w:r w:rsidR="00726675" w:rsidRPr="0000713D">
        <w:t>Act;</w:t>
      </w:r>
    </w:p>
    <w:p w:rsidR="00726675" w:rsidRPr="0000713D" w:rsidRDefault="00167EA3" w:rsidP="00167EA3">
      <w:pPr>
        <w:pStyle w:val="ADEQList1A"/>
        <w:ind w:left="720" w:hanging="720"/>
      </w:pPr>
      <w:r w:rsidRPr="0000713D">
        <w:t>(E)</w:t>
      </w:r>
      <w:r w:rsidRPr="0000713D">
        <w:tab/>
      </w:r>
      <w:r w:rsidR="00726675" w:rsidRPr="0000713D">
        <w:t xml:space="preserve">Any standard or other requirement of the </w:t>
      </w:r>
      <w:r w:rsidRPr="0000713D">
        <w:t xml:space="preserve">Acid Rain Program </w:t>
      </w:r>
      <w:r w:rsidR="00726675" w:rsidRPr="0000713D">
        <w:t xml:space="preserve">under </w:t>
      </w:r>
      <w:r w:rsidR="00A162EA" w:rsidRPr="0000713D">
        <w:t>Title</w:t>
      </w:r>
      <w:r w:rsidR="00726675" w:rsidRPr="0000713D">
        <w:t xml:space="preserve"> IV of the </w:t>
      </w:r>
      <w:r w:rsidR="00A162EA" w:rsidRPr="0000713D">
        <w:t xml:space="preserve">Clean Air </w:t>
      </w:r>
      <w:r w:rsidR="00726675" w:rsidRPr="0000713D">
        <w:t>Act or the</w:t>
      </w:r>
      <w:r w:rsidR="00F75DB7">
        <w:t xml:space="preserve"> rules </w:t>
      </w:r>
      <w:r w:rsidR="00726675" w:rsidRPr="0000713D">
        <w:t>promulgated thereunder;</w:t>
      </w:r>
    </w:p>
    <w:p w:rsidR="00726675" w:rsidRPr="0000713D" w:rsidRDefault="00167EA3" w:rsidP="00167EA3">
      <w:pPr>
        <w:pStyle w:val="ADEQList1A"/>
        <w:ind w:left="720" w:hanging="720"/>
      </w:pPr>
      <w:r w:rsidRPr="0000713D">
        <w:t>(F)</w:t>
      </w:r>
      <w:r w:rsidRPr="0000713D">
        <w:tab/>
      </w:r>
      <w:r w:rsidR="00726675" w:rsidRPr="0000713D">
        <w:t xml:space="preserve">Any requirements established pursuant to </w:t>
      </w:r>
      <w:r w:rsidR="00A162EA" w:rsidRPr="0000713D">
        <w:t xml:space="preserve">§ </w:t>
      </w:r>
      <w:r w:rsidR="00726675" w:rsidRPr="0000713D">
        <w:t>504(b) or</w:t>
      </w:r>
      <w:r w:rsidR="00AF681C" w:rsidRPr="0000713D">
        <w:t xml:space="preserve"> </w:t>
      </w:r>
      <w:r w:rsidR="00A162EA" w:rsidRPr="0000713D">
        <w:t>§</w:t>
      </w:r>
      <w:r w:rsidR="00726675" w:rsidRPr="0000713D">
        <w:t> 114(a</w:t>
      </w:r>
      <w:proofErr w:type="gramStart"/>
      <w:r w:rsidR="00726675" w:rsidRPr="0000713D">
        <w:t>)(</w:t>
      </w:r>
      <w:proofErr w:type="gramEnd"/>
      <w:r w:rsidR="00726675" w:rsidRPr="0000713D">
        <w:t xml:space="preserve">3) of the </w:t>
      </w:r>
      <w:r w:rsidR="00A162EA" w:rsidRPr="0000713D">
        <w:t xml:space="preserve">Clean Air </w:t>
      </w:r>
      <w:r w:rsidR="00726675" w:rsidRPr="0000713D">
        <w:t xml:space="preserve">Act; </w:t>
      </w:r>
    </w:p>
    <w:p w:rsidR="00726675" w:rsidRPr="0000713D" w:rsidRDefault="00167EA3" w:rsidP="00167EA3">
      <w:pPr>
        <w:pStyle w:val="ADEQList1A"/>
        <w:ind w:left="720" w:hanging="720"/>
      </w:pPr>
      <w:r w:rsidRPr="0000713D">
        <w:t>(G)</w:t>
      </w:r>
      <w:r w:rsidRPr="0000713D">
        <w:tab/>
      </w:r>
      <w:r w:rsidR="00726675" w:rsidRPr="0000713D">
        <w:t xml:space="preserve">Any standard or other requirement governing solid waste incineration, under </w:t>
      </w:r>
      <w:r w:rsidR="00A162EA" w:rsidRPr="0000713D">
        <w:t>§</w:t>
      </w:r>
      <w:r w:rsidR="00726675" w:rsidRPr="0000713D">
        <w:t xml:space="preserve"> 129 of the </w:t>
      </w:r>
      <w:r w:rsidR="00A162EA" w:rsidRPr="0000713D">
        <w:t xml:space="preserve">Clean Air </w:t>
      </w:r>
      <w:r w:rsidR="00726675" w:rsidRPr="0000713D">
        <w:t>Act;</w:t>
      </w:r>
    </w:p>
    <w:p w:rsidR="00726675" w:rsidRPr="0000713D" w:rsidRDefault="00167EA3" w:rsidP="00167EA3">
      <w:pPr>
        <w:pStyle w:val="ADEQList1A"/>
        <w:ind w:left="720" w:hanging="720"/>
      </w:pPr>
      <w:r w:rsidRPr="0000713D">
        <w:t>(H)</w:t>
      </w:r>
      <w:r w:rsidRPr="0000713D">
        <w:tab/>
      </w:r>
      <w:r w:rsidR="00726675" w:rsidRPr="0000713D">
        <w:t xml:space="preserve">Any standard or other requirement for consumer and commercial products, under </w:t>
      </w:r>
      <w:r w:rsidR="00F75DB7" w:rsidRPr="0000713D">
        <w:t>§</w:t>
      </w:r>
      <w:r w:rsidR="00726675" w:rsidRPr="0000713D">
        <w:t xml:space="preserve">183(e) of the </w:t>
      </w:r>
      <w:r w:rsidR="00E90372" w:rsidRPr="0000713D">
        <w:t xml:space="preserve">Clean Air </w:t>
      </w:r>
      <w:r w:rsidR="00726675" w:rsidRPr="0000713D">
        <w:t>Act;</w:t>
      </w:r>
    </w:p>
    <w:p w:rsidR="00726675" w:rsidRPr="0000713D" w:rsidRDefault="00167EA3" w:rsidP="00167EA3">
      <w:pPr>
        <w:pStyle w:val="ADEQList1A"/>
        <w:ind w:left="720" w:hanging="720"/>
      </w:pPr>
      <w:r w:rsidRPr="0000713D">
        <w:t>(I)</w:t>
      </w:r>
      <w:r w:rsidRPr="0000713D">
        <w:tab/>
      </w:r>
      <w:proofErr w:type="gramStart"/>
      <w:r w:rsidR="00726675" w:rsidRPr="0000713D">
        <w:t>Any</w:t>
      </w:r>
      <w:proofErr w:type="gramEnd"/>
      <w:r w:rsidR="00726675" w:rsidRPr="0000713D">
        <w:t xml:space="preserve"> standard or other requirement for tank vessels, under </w:t>
      </w:r>
      <w:r w:rsidR="007F6F14" w:rsidRPr="0000713D">
        <w:t>§</w:t>
      </w:r>
      <w:r w:rsidR="00726675" w:rsidRPr="0000713D">
        <w:t xml:space="preserve"> 183(f) of the </w:t>
      </w:r>
      <w:r w:rsidR="007F6F14" w:rsidRPr="0000713D">
        <w:t xml:space="preserve">Clean Air </w:t>
      </w:r>
      <w:r w:rsidR="00726675" w:rsidRPr="0000713D">
        <w:t>Act;</w:t>
      </w:r>
    </w:p>
    <w:p w:rsidR="00726675" w:rsidRPr="0000713D" w:rsidRDefault="00167EA3" w:rsidP="00167EA3">
      <w:pPr>
        <w:pStyle w:val="ADEQList1A"/>
        <w:ind w:left="720" w:hanging="720"/>
      </w:pPr>
      <w:r w:rsidRPr="0000713D">
        <w:t>(J)</w:t>
      </w:r>
      <w:r w:rsidRPr="0000713D">
        <w:tab/>
      </w:r>
      <w:r w:rsidR="00726675" w:rsidRPr="0000713D">
        <w:t xml:space="preserve">Any standard or other requirement of the program to control air pollution from outer continental shelf sources, under </w:t>
      </w:r>
      <w:r w:rsidR="007F6F14" w:rsidRPr="0000713D">
        <w:t>§</w:t>
      </w:r>
      <w:r w:rsidR="00726675" w:rsidRPr="0000713D">
        <w:t xml:space="preserve"> 328 of the </w:t>
      </w:r>
      <w:r w:rsidR="007F6F14" w:rsidRPr="0000713D">
        <w:t xml:space="preserve">Clean Air </w:t>
      </w:r>
      <w:r w:rsidR="00726675" w:rsidRPr="0000713D">
        <w:t>Act;</w:t>
      </w:r>
    </w:p>
    <w:p w:rsidR="00726675" w:rsidRPr="0000713D" w:rsidRDefault="00167EA3" w:rsidP="00167EA3">
      <w:pPr>
        <w:pStyle w:val="ADEQList1A"/>
        <w:ind w:left="720" w:hanging="720"/>
      </w:pPr>
      <w:r w:rsidRPr="0000713D">
        <w:t>(K)</w:t>
      </w:r>
      <w:r w:rsidRPr="0000713D">
        <w:tab/>
      </w:r>
      <w:r w:rsidR="00726675" w:rsidRPr="0000713D">
        <w:t xml:space="preserve">Any standard or other requirement of the </w:t>
      </w:r>
      <w:r w:rsidR="007F6F14" w:rsidRPr="0000713D">
        <w:t xml:space="preserve">rules </w:t>
      </w:r>
      <w:r w:rsidR="00726675" w:rsidRPr="0000713D">
        <w:t xml:space="preserve">promulgated to protect stratospheric ozone under </w:t>
      </w:r>
      <w:r w:rsidR="007F6F14" w:rsidRPr="0000713D">
        <w:t>Title </w:t>
      </w:r>
      <w:r w:rsidR="00726675" w:rsidRPr="0000713D">
        <w:t xml:space="preserve">VI of the </w:t>
      </w:r>
      <w:r w:rsidR="00E90372" w:rsidRPr="0000713D">
        <w:t xml:space="preserve">Clean Air </w:t>
      </w:r>
      <w:r w:rsidR="00726675" w:rsidRPr="0000713D">
        <w:t xml:space="preserve">Act, unless </w:t>
      </w:r>
      <w:r w:rsidR="00190EE0" w:rsidRPr="0000713D">
        <w:t xml:space="preserve">EPA </w:t>
      </w:r>
      <w:r w:rsidR="00726675" w:rsidRPr="0000713D">
        <w:t xml:space="preserve">has determined that </w:t>
      </w:r>
      <w:r w:rsidRPr="0000713D">
        <w:t xml:space="preserve">the </w:t>
      </w:r>
      <w:r w:rsidR="00726675" w:rsidRPr="0000713D">
        <w:t>requirements need not be co</w:t>
      </w:r>
      <w:r w:rsidR="00634D89" w:rsidRPr="0000713D">
        <w:t xml:space="preserve">ntained in a </w:t>
      </w:r>
      <w:r w:rsidR="0025124F" w:rsidRPr="0000713D">
        <w:t xml:space="preserve">Part 70 </w:t>
      </w:r>
      <w:r w:rsidR="00634D89" w:rsidRPr="0000713D">
        <w:t>permit; and</w:t>
      </w:r>
    </w:p>
    <w:p w:rsidR="00726675" w:rsidRPr="0000713D" w:rsidRDefault="00167EA3" w:rsidP="00167EA3">
      <w:pPr>
        <w:pStyle w:val="ADEQList1A"/>
        <w:ind w:left="720" w:hanging="720"/>
      </w:pPr>
      <w:r w:rsidRPr="0000713D">
        <w:t>(F)</w:t>
      </w:r>
      <w:r w:rsidRPr="0000713D">
        <w:tab/>
      </w:r>
      <w:r w:rsidR="00726675" w:rsidRPr="0000713D">
        <w:t xml:space="preserve">Any national ambient air quality standard or increment or visibility requirement under </w:t>
      </w:r>
      <w:r w:rsidR="00F75DB7">
        <w:t>P</w:t>
      </w:r>
      <w:r w:rsidR="00726675" w:rsidRPr="0000713D">
        <w:t xml:space="preserve">art C of </w:t>
      </w:r>
      <w:r w:rsidR="007F6F14" w:rsidRPr="0000713D">
        <w:t>Title</w:t>
      </w:r>
      <w:r w:rsidR="00726675" w:rsidRPr="0000713D">
        <w:t xml:space="preserve"> I of the </w:t>
      </w:r>
      <w:r w:rsidR="00E90372" w:rsidRPr="0000713D">
        <w:t xml:space="preserve">Clean Air </w:t>
      </w:r>
      <w:r w:rsidR="00726675" w:rsidRPr="0000713D">
        <w:t xml:space="preserve">Act, but only as it would apply to temporary sources permitted pursuant to </w:t>
      </w:r>
      <w:r w:rsidR="007F6F14" w:rsidRPr="0000713D">
        <w:t xml:space="preserve">§ </w:t>
      </w:r>
      <w:r w:rsidR="00726675" w:rsidRPr="0000713D">
        <w:t xml:space="preserve">504(e) of the </w:t>
      </w:r>
      <w:r w:rsidR="007F6F14" w:rsidRPr="0000713D">
        <w:t xml:space="preserve">Clean Air </w:t>
      </w:r>
      <w:r w:rsidR="00726675" w:rsidRPr="0000713D">
        <w:t>Act.</w:t>
      </w:r>
    </w:p>
    <w:p w:rsidR="00694BD0" w:rsidRPr="0000713D" w:rsidRDefault="00694BD0" w:rsidP="00D25021">
      <w:pPr>
        <w:pStyle w:val="ADEQNormal"/>
        <w:rPr>
          <w:rFonts w:cs="Times New Roman"/>
        </w:rPr>
      </w:pPr>
      <w:r w:rsidRPr="0000713D">
        <w:rPr>
          <w:rFonts w:cs="Times New Roman"/>
          <w:b/>
        </w:rPr>
        <w:t xml:space="preserve">“Area source” </w:t>
      </w:r>
      <w:r w:rsidRPr="0000713D">
        <w:rPr>
          <w:rFonts w:cs="Times New Roman"/>
        </w:rPr>
        <w:t xml:space="preserve">means any stationary source of hazardous air pollutants that is not a major source. The term “area source” shall not include motor vehicles or </w:t>
      </w:r>
      <w:proofErr w:type="spellStart"/>
      <w:r w:rsidRPr="0000713D">
        <w:rPr>
          <w:rFonts w:cs="Times New Roman"/>
        </w:rPr>
        <w:t>nonroad</w:t>
      </w:r>
      <w:proofErr w:type="spellEnd"/>
      <w:r w:rsidRPr="0000713D">
        <w:rPr>
          <w:rFonts w:cs="Times New Roman"/>
        </w:rPr>
        <w:t xml:space="preserve"> vehicles subject to regulation under 42 U.S.</w:t>
      </w:r>
      <w:r w:rsidR="0084425B">
        <w:rPr>
          <w:rFonts w:cs="Times New Roman"/>
        </w:rPr>
        <w:t>C.</w:t>
      </w:r>
      <w:r w:rsidRPr="0000713D">
        <w:rPr>
          <w:rFonts w:cs="Times New Roman"/>
        </w:rPr>
        <w:t xml:space="preserve"> Subchapter II.</w:t>
      </w:r>
    </w:p>
    <w:p w:rsidR="00D25021" w:rsidRPr="0000713D" w:rsidRDefault="00D25021" w:rsidP="00D25021">
      <w:pPr>
        <w:pStyle w:val="ADEQNormal"/>
        <w:rPr>
          <w:rFonts w:cs="Times New Roman"/>
        </w:rPr>
      </w:pPr>
      <w:r w:rsidRPr="0000713D">
        <w:rPr>
          <w:rFonts w:cs="Times New Roman"/>
        </w:rPr>
        <w:t>“</w:t>
      </w:r>
      <w:r w:rsidRPr="0000713D">
        <w:rPr>
          <w:rFonts w:cs="Times New Roman"/>
          <w:b/>
        </w:rPr>
        <w:t>Ark. Code Ann.”</w:t>
      </w:r>
      <w:r w:rsidRPr="0000713D">
        <w:rPr>
          <w:rFonts w:cs="Times New Roman"/>
        </w:rPr>
        <w:t xml:space="preserve"> means the Arkansas Code Annotated</w:t>
      </w:r>
      <w:r w:rsidR="0084425B">
        <w:rPr>
          <w:rFonts w:cs="Times New Roman"/>
        </w:rPr>
        <w:t>.</w:t>
      </w:r>
    </w:p>
    <w:p w:rsidR="0064635F" w:rsidRPr="0000713D" w:rsidRDefault="0064635F" w:rsidP="00726675">
      <w:pPr>
        <w:pStyle w:val="ADEQNormal"/>
        <w:rPr>
          <w:rFonts w:cs="Times New Roman"/>
          <w:b/>
        </w:rPr>
      </w:pPr>
      <w:r w:rsidRPr="0000713D">
        <w:rPr>
          <w:rFonts w:cs="Times New Roman"/>
          <w:b/>
        </w:rPr>
        <w:t xml:space="preserve">“Clean Air Act” </w:t>
      </w:r>
      <w:r w:rsidRPr="0000713D">
        <w:rPr>
          <w:rFonts w:cs="Times New Roman"/>
        </w:rPr>
        <w:t xml:space="preserve">means the federal Clean Air Act, as amended 42 U.S.C. §§ 7401, </w:t>
      </w:r>
      <w:r w:rsidRPr="0000713D">
        <w:rPr>
          <w:rFonts w:cs="Times New Roman"/>
          <w:i/>
        </w:rPr>
        <w:t>et seq</w:t>
      </w:r>
      <w:r w:rsidRPr="0000713D">
        <w:rPr>
          <w:rFonts w:cs="Times New Roman"/>
        </w:rPr>
        <w:t>.</w:t>
      </w:r>
    </w:p>
    <w:p w:rsidR="00D25021" w:rsidRPr="0000713D" w:rsidRDefault="00D25021" w:rsidP="00D25021">
      <w:pPr>
        <w:pStyle w:val="ADEQNormal"/>
        <w:rPr>
          <w:rFonts w:cs="Times New Roman"/>
          <w:b/>
        </w:rPr>
      </w:pPr>
      <w:r w:rsidRPr="0000713D">
        <w:rPr>
          <w:rFonts w:cs="Times New Roman"/>
          <w:b/>
        </w:rPr>
        <w:t xml:space="preserve">“C.F.R.” </w:t>
      </w:r>
      <w:r w:rsidRPr="0000713D">
        <w:rPr>
          <w:rFonts w:cs="Times New Roman"/>
        </w:rPr>
        <w:t xml:space="preserve">means </w:t>
      </w:r>
      <w:r w:rsidR="007252B9">
        <w:rPr>
          <w:rFonts w:cs="Times New Roman"/>
        </w:rPr>
        <w:t xml:space="preserve">the </w:t>
      </w:r>
      <w:r w:rsidRPr="0000713D">
        <w:rPr>
          <w:rFonts w:cs="Times New Roman"/>
        </w:rPr>
        <w:t>Code of Federal Regulations</w:t>
      </w:r>
      <w:r w:rsidR="007252B9">
        <w:rPr>
          <w:rFonts w:cs="Times New Roman"/>
        </w:rPr>
        <w:t>.</w:t>
      </w:r>
    </w:p>
    <w:p w:rsidR="00726675" w:rsidRPr="0000713D" w:rsidRDefault="00726675" w:rsidP="00726675">
      <w:pPr>
        <w:pStyle w:val="ADEQNormal"/>
        <w:rPr>
          <w:rFonts w:cs="Times New Roman"/>
        </w:rPr>
      </w:pPr>
      <w:r w:rsidRPr="0000713D">
        <w:rPr>
          <w:rFonts w:cs="Times New Roman"/>
          <w:b/>
        </w:rPr>
        <w:t>“Designated representative”</w:t>
      </w:r>
      <w:r w:rsidRPr="0000713D">
        <w:rPr>
          <w:rFonts w:cs="Times New Roman"/>
        </w:rPr>
        <w:t xml:space="preserve"> shall have the meaning given to it in </w:t>
      </w:r>
      <w:r w:rsidR="00060ED6" w:rsidRPr="0000713D">
        <w:rPr>
          <w:rFonts w:cs="Times New Roman"/>
        </w:rPr>
        <w:t xml:space="preserve">§ </w:t>
      </w:r>
      <w:r w:rsidRPr="0000713D">
        <w:rPr>
          <w:rFonts w:cs="Times New Roman"/>
        </w:rPr>
        <w:t xml:space="preserve">402(26) of the </w:t>
      </w:r>
      <w:r w:rsidR="00E90372" w:rsidRPr="0000713D">
        <w:rPr>
          <w:rFonts w:cs="Times New Roman"/>
        </w:rPr>
        <w:t xml:space="preserve">Clean Air </w:t>
      </w:r>
      <w:r w:rsidRPr="0000713D">
        <w:rPr>
          <w:rFonts w:cs="Times New Roman"/>
        </w:rPr>
        <w:t>Act and the regulations promulgated thereunder.</w:t>
      </w:r>
    </w:p>
    <w:p w:rsidR="00060ED6" w:rsidRPr="0000713D" w:rsidRDefault="00060ED6" w:rsidP="00726675">
      <w:pPr>
        <w:pStyle w:val="ADEQNormal"/>
        <w:rPr>
          <w:rFonts w:cs="Times New Roman"/>
        </w:rPr>
      </w:pPr>
      <w:r w:rsidRPr="0000713D">
        <w:rPr>
          <w:rFonts w:cs="Times New Roman"/>
          <w:b/>
        </w:rPr>
        <w:t>“Division”</w:t>
      </w:r>
      <w:r w:rsidRPr="0000713D">
        <w:rPr>
          <w:rFonts w:cs="Times New Roman"/>
        </w:rPr>
        <w:t xml:space="preserve"> means the Division of Environmental Quality, or its successor.</w:t>
      </w:r>
    </w:p>
    <w:p w:rsidR="00726675" w:rsidRPr="0000713D" w:rsidRDefault="00726675" w:rsidP="00726675">
      <w:pPr>
        <w:pStyle w:val="ADEQNormal"/>
        <w:rPr>
          <w:rFonts w:cs="Times New Roman"/>
        </w:rPr>
      </w:pPr>
      <w:r w:rsidRPr="0000713D">
        <w:rPr>
          <w:rFonts w:cs="Times New Roman"/>
          <w:b/>
        </w:rPr>
        <w:t>“Draft permit”</w:t>
      </w:r>
      <w:r w:rsidRPr="0000713D">
        <w:rPr>
          <w:rFonts w:cs="Times New Roman"/>
        </w:rPr>
        <w:t xml:space="preserve"> means the version of a </w:t>
      </w:r>
      <w:r w:rsidR="0025124F" w:rsidRPr="0000713D">
        <w:rPr>
          <w:rFonts w:cs="Times New Roman"/>
        </w:rPr>
        <w:t xml:space="preserve">Part 70 </w:t>
      </w:r>
      <w:r w:rsidRPr="0000713D">
        <w:rPr>
          <w:rFonts w:cs="Times New Roman"/>
        </w:rPr>
        <w:t xml:space="preserve">permit for which the </w:t>
      </w:r>
      <w:r w:rsidR="0019176F" w:rsidRPr="0000713D">
        <w:rPr>
          <w:rFonts w:cs="Times New Roman"/>
        </w:rPr>
        <w:t xml:space="preserve">Division </w:t>
      </w:r>
      <w:r w:rsidRPr="0000713D">
        <w:rPr>
          <w:rFonts w:cs="Times New Roman"/>
        </w:rPr>
        <w:t>offers public participation and affected State review.</w:t>
      </w:r>
    </w:p>
    <w:p w:rsidR="00726675" w:rsidRPr="0000713D" w:rsidRDefault="00726675" w:rsidP="00726675">
      <w:pPr>
        <w:pStyle w:val="ADEQNormal"/>
        <w:rPr>
          <w:rFonts w:cs="Times New Roman"/>
        </w:rPr>
      </w:pPr>
      <w:r w:rsidRPr="0000713D">
        <w:rPr>
          <w:rFonts w:cs="Times New Roman"/>
          <w:b/>
        </w:rPr>
        <w:t>“Emissions unit”</w:t>
      </w:r>
      <w:r w:rsidRPr="0000713D">
        <w:rPr>
          <w:rFonts w:cs="Times New Roman"/>
        </w:rPr>
        <w:t xml:space="preserve"> means any part or activity of a stationary source that emits or has the potential to emit any </w:t>
      </w:r>
      <w:r w:rsidR="00167EA3" w:rsidRPr="0000713D">
        <w:rPr>
          <w:rFonts w:cs="Times New Roman"/>
        </w:rPr>
        <w:t xml:space="preserve">federally </w:t>
      </w:r>
      <w:r w:rsidR="00F22BC8" w:rsidRPr="0000713D">
        <w:rPr>
          <w:rFonts w:cs="Times New Roman"/>
        </w:rPr>
        <w:t xml:space="preserve">regulated air pollutant. </w:t>
      </w:r>
      <w:r w:rsidRPr="0000713D">
        <w:rPr>
          <w:rFonts w:cs="Times New Roman"/>
        </w:rPr>
        <w:t xml:space="preserve">This term is not meant to alter or affect the definition of the term “unit” for purposes of </w:t>
      </w:r>
      <w:r w:rsidR="0019176F" w:rsidRPr="0000713D">
        <w:t>Title</w:t>
      </w:r>
      <w:r w:rsidRPr="0000713D">
        <w:rPr>
          <w:rFonts w:cs="Times New Roman"/>
        </w:rPr>
        <w:t xml:space="preserve"> IV of the </w:t>
      </w:r>
      <w:r w:rsidR="00E90372" w:rsidRPr="0000713D">
        <w:rPr>
          <w:rFonts w:cs="Times New Roman"/>
        </w:rPr>
        <w:t xml:space="preserve">Clean Air </w:t>
      </w:r>
      <w:r w:rsidRPr="0000713D">
        <w:rPr>
          <w:rFonts w:cs="Times New Roman"/>
        </w:rPr>
        <w:t>Act.</w:t>
      </w:r>
    </w:p>
    <w:p w:rsidR="00190EE0" w:rsidRPr="0000713D" w:rsidRDefault="00190EE0" w:rsidP="00726675">
      <w:pPr>
        <w:pStyle w:val="ADEQNormal"/>
        <w:rPr>
          <w:rFonts w:cs="Times New Roman"/>
          <w:b/>
        </w:rPr>
      </w:pPr>
      <w:r w:rsidRPr="0000713D">
        <w:rPr>
          <w:rFonts w:cs="Times New Roman"/>
        </w:rPr>
        <w:t>“</w:t>
      </w:r>
      <w:r w:rsidRPr="0000713D">
        <w:rPr>
          <w:rFonts w:cs="Times New Roman"/>
          <w:b/>
        </w:rPr>
        <w:t>EPA</w:t>
      </w:r>
      <w:r w:rsidRPr="0000713D">
        <w:rPr>
          <w:rFonts w:cs="Times New Roman"/>
        </w:rPr>
        <w:t xml:space="preserve">” means the Administrator of the </w:t>
      </w:r>
      <w:r w:rsidRPr="0000713D">
        <w:rPr>
          <w:rFonts w:cs="Times New Roman"/>
          <w:szCs w:val="24"/>
        </w:rPr>
        <w:t>United States Environmental Protection Agency</w:t>
      </w:r>
      <w:r w:rsidRPr="0000713D">
        <w:rPr>
          <w:rFonts w:cs="Times New Roman"/>
        </w:rPr>
        <w:t xml:space="preserve"> or his/her designee.</w:t>
      </w:r>
    </w:p>
    <w:p w:rsidR="00186F7F" w:rsidRPr="0000713D" w:rsidRDefault="00726675" w:rsidP="00413BAB">
      <w:pPr>
        <w:pStyle w:val="ADEQNormal"/>
        <w:rPr>
          <w:rFonts w:cs="Times New Roman"/>
        </w:rPr>
      </w:pPr>
      <w:r w:rsidRPr="0000713D">
        <w:rPr>
          <w:rFonts w:cs="Times New Roman"/>
          <w:b/>
        </w:rPr>
        <w:t xml:space="preserve">“Existing </w:t>
      </w:r>
      <w:r w:rsidR="008D4011" w:rsidRPr="0000713D">
        <w:rPr>
          <w:rFonts w:cs="Times New Roman"/>
          <w:b/>
        </w:rPr>
        <w:t>Part 70</w:t>
      </w:r>
      <w:r w:rsidR="008D4011" w:rsidRPr="0000713D">
        <w:rPr>
          <w:rFonts w:cs="Times New Roman"/>
        </w:rPr>
        <w:t xml:space="preserve"> </w:t>
      </w:r>
      <w:r w:rsidRPr="0000713D">
        <w:rPr>
          <w:rFonts w:cs="Times New Roman"/>
          <w:b/>
        </w:rPr>
        <w:t>source”</w:t>
      </w:r>
      <w:r w:rsidRPr="0000713D">
        <w:rPr>
          <w:rFonts w:cs="Times New Roman"/>
        </w:rPr>
        <w:t xml:space="preserve"> means</w:t>
      </w:r>
      <w:r w:rsidR="00D25021" w:rsidRPr="0000713D">
        <w:rPr>
          <w:rFonts w:cs="Times New Roman"/>
        </w:rPr>
        <w:t xml:space="preserve"> a Part 70 source that is in operation on the effective date of Rule 26.</w:t>
      </w:r>
    </w:p>
    <w:p w:rsidR="00167EA3" w:rsidRPr="0000713D" w:rsidRDefault="00167EA3" w:rsidP="00413BAB">
      <w:pPr>
        <w:pStyle w:val="ADEQNormal"/>
        <w:rPr>
          <w:rFonts w:cs="Times New Roman"/>
          <w:szCs w:val="24"/>
        </w:rPr>
      </w:pPr>
      <w:r w:rsidRPr="0000713D">
        <w:rPr>
          <w:rFonts w:cs="Times New Roman"/>
          <w:szCs w:val="24"/>
        </w:rPr>
        <w:t>“</w:t>
      </w:r>
      <w:r w:rsidRPr="0000713D">
        <w:rPr>
          <w:rFonts w:cs="Times New Roman"/>
          <w:b/>
          <w:szCs w:val="24"/>
        </w:rPr>
        <w:t>Federally regulated air pollutant</w:t>
      </w:r>
      <w:r w:rsidRPr="0000713D">
        <w:rPr>
          <w:rFonts w:cs="Times New Roman"/>
          <w:szCs w:val="24"/>
        </w:rPr>
        <w:t>” means the following:</w:t>
      </w:r>
    </w:p>
    <w:p w:rsidR="00167EA3" w:rsidRPr="0000713D" w:rsidRDefault="00167EA3" w:rsidP="00167EA3">
      <w:pPr>
        <w:widowControl/>
        <w:spacing w:after="240" w:line="276" w:lineRule="auto"/>
        <w:ind w:left="720" w:hanging="720"/>
        <w:jc w:val="both"/>
        <w:rPr>
          <w:rFonts w:cs="Times New Roman"/>
          <w:szCs w:val="24"/>
        </w:rPr>
      </w:pPr>
      <w:r w:rsidRPr="0000713D">
        <w:rPr>
          <w:rFonts w:cs="Times New Roman"/>
          <w:szCs w:val="24"/>
        </w:rPr>
        <w:t>(A)</w:t>
      </w:r>
      <w:r w:rsidRPr="0000713D">
        <w:rPr>
          <w:rFonts w:cs="Times New Roman"/>
          <w:szCs w:val="24"/>
        </w:rPr>
        <w:tab/>
        <w:t>Nitrogen oxides or any volatile organic compounds;</w:t>
      </w:r>
    </w:p>
    <w:p w:rsidR="00167EA3" w:rsidRPr="0000713D" w:rsidRDefault="00167EA3" w:rsidP="00167EA3">
      <w:pPr>
        <w:widowControl/>
        <w:spacing w:after="240" w:line="276" w:lineRule="auto"/>
        <w:ind w:left="720" w:hanging="720"/>
        <w:jc w:val="both"/>
        <w:rPr>
          <w:rFonts w:cs="Times New Roman"/>
          <w:szCs w:val="24"/>
        </w:rPr>
      </w:pPr>
      <w:r w:rsidRPr="0000713D">
        <w:rPr>
          <w:rFonts w:cs="Times New Roman"/>
          <w:szCs w:val="24"/>
        </w:rPr>
        <w:t>(B)</w:t>
      </w:r>
      <w:r w:rsidRPr="0000713D">
        <w:rPr>
          <w:rFonts w:cs="Times New Roman"/>
          <w:szCs w:val="24"/>
        </w:rPr>
        <w:tab/>
        <w:t>Any air pollutant that has a promulgated national ambient air quality standard;</w:t>
      </w:r>
    </w:p>
    <w:p w:rsidR="00167EA3" w:rsidRPr="0000713D" w:rsidRDefault="00167EA3" w:rsidP="00167EA3">
      <w:pPr>
        <w:widowControl/>
        <w:spacing w:after="240" w:line="276" w:lineRule="auto"/>
        <w:ind w:left="720" w:hanging="720"/>
        <w:jc w:val="both"/>
        <w:rPr>
          <w:rFonts w:cs="Times New Roman"/>
          <w:szCs w:val="24"/>
        </w:rPr>
      </w:pPr>
      <w:r w:rsidRPr="0000713D">
        <w:rPr>
          <w:rFonts w:cs="Times New Roman"/>
          <w:szCs w:val="24"/>
        </w:rPr>
        <w:t>(C)</w:t>
      </w:r>
      <w:r w:rsidRPr="0000713D">
        <w:rPr>
          <w:rFonts w:cs="Times New Roman"/>
          <w:szCs w:val="24"/>
        </w:rPr>
        <w:tab/>
        <w:t xml:space="preserve">Except as provided in Paragraph (E) of this definition, any air pollutant that is subject to any standard promulgated under the § 111 or § 112 Clean Air Act as of the effective date of </w:t>
      </w:r>
      <w:r w:rsidR="006D149B" w:rsidRPr="0000713D">
        <w:rPr>
          <w:rFonts w:cs="Times New Roman"/>
          <w:szCs w:val="24"/>
        </w:rPr>
        <w:t>Rule 26</w:t>
      </w:r>
      <w:r w:rsidRPr="0000713D">
        <w:rPr>
          <w:rFonts w:cs="Times New Roman"/>
          <w:szCs w:val="24"/>
        </w:rPr>
        <w:t>.</w:t>
      </w:r>
    </w:p>
    <w:p w:rsidR="00167EA3" w:rsidRPr="0000713D" w:rsidRDefault="00167EA3" w:rsidP="00167EA3">
      <w:pPr>
        <w:widowControl/>
        <w:spacing w:after="240" w:line="276" w:lineRule="auto"/>
        <w:ind w:left="720" w:hanging="720"/>
        <w:jc w:val="both"/>
        <w:rPr>
          <w:rFonts w:cs="Times New Roman"/>
          <w:szCs w:val="24"/>
        </w:rPr>
      </w:pPr>
      <w:r w:rsidRPr="0000713D">
        <w:rPr>
          <w:rFonts w:cs="Times New Roman"/>
          <w:szCs w:val="24"/>
        </w:rPr>
        <w:t>(D)</w:t>
      </w:r>
      <w:r w:rsidRPr="0000713D">
        <w:rPr>
          <w:rFonts w:cs="Times New Roman"/>
          <w:szCs w:val="24"/>
        </w:rPr>
        <w:tab/>
        <w:t>Any Class I or II substance subject to a standard promulgated under or established by Title VI of the Clean Air Act.</w:t>
      </w:r>
    </w:p>
    <w:p w:rsidR="00167EA3" w:rsidRPr="0000713D" w:rsidRDefault="00167EA3" w:rsidP="00167EA3">
      <w:pPr>
        <w:widowControl/>
        <w:spacing w:after="240" w:line="276" w:lineRule="auto"/>
        <w:ind w:left="720" w:hanging="720"/>
        <w:jc w:val="both"/>
        <w:rPr>
          <w:rFonts w:cs="Times New Roman"/>
          <w:b/>
        </w:rPr>
      </w:pPr>
      <w:r w:rsidRPr="0000713D">
        <w:rPr>
          <w:rFonts w:cs="Times New Roman"/>
          <w:szCs w:val="24"/>
        </w:rPr>
        <w:t>(E)</w:t>
      </w:r>
      <w:r w:rsidRPr="0000713D">
        <w:rPr>
          <w:rFonts w:cs="Times New Roman"/>
          <w:szCs w:val="24"/>
        </w:rPr>
        <w:tab/>
        <w:t xml:space="preserve">Greenhouse gases, except that greenhouse gases shall not be a federally regulated air pollutant unless the </w:t>
      </w:r>
      <w:r w:rsidR="00C54826" w:rsidRPr="0000713D">
        <w:rPr>
          <w:rFonts w:cs="Times New Roman"/>
          <w:szCs w:val="24"/>
        </w:rPr>
        <w:t>greenhouse gas</w:t>
      </w:r>
      <w:r w:rsidR="0048219A" w:rsidRPr="0000713D">
        <w:rPr>
          <w:rFonts w:cs="Times New Roman"/>
          <w:szCs w:val="24"/>
        </w:rPr>
        <w:t>es</w:t>
      </w:r>
      <w:r w:rsidRPr="0000713D">
        <w:rPr>
          <w:rFonts w:cs="Times New Roman"/>
          <w:szCs w:val="24"/>
        </w:rPr>
        <w:t xml:space="preserve"> emissions are regulated under Rule 19. </w:t>
      </w:r>
    </w:p>
    <w:p w:rsidR="00726675" w:rsidRPr="0000713D" w:rsidRDefault="00726675" w:rsidP="00726675">
      <w:pPr>
        <w:pStyle w:val="ADEQNormal"/>
        <w:rPr>
          <w:rFonts w:cs="Times New Roman"/>
        </w:rPr>
      </w:pPr>
      <w:r w:rsidRPr="0000713D">
        <w:rPr>
          <w:rFonts w:cs="Times New Roman"/>
          <w:b/>
        </w:rPr>
        <w:t>“Final permit”</w:t>
      </w:r>
      <w:r w:rsidRPr="0000713D">
        <w:rPr>
          <w:rFonts w:cs="Times New Roman"/>
        </w:rPr>
        <w:t xml:space="preserve"> means the version of a </w:t>
      </w:r>
      <w:r w:rsidR="00D25021" w:rsidRPr="0000713D">
        <w:rPr>
          <w:rFonts w:cs="Times New Roman"/>
        </w:rPr>
        <w:t xml:space="preserve">Part </w:t>
      </w:r>
      <w:r w:rsidRPr="0000713D">
        <w:rPr>
          <w:rFonts w:cs="Times New Roman"/>
        </w:rPr>
        <w:t xml:space="preserve">70 permit issued by the </w:t>
      </w:r>
      <w:r w:rsidR="00D25021" w:rsidRPr="0000713D">
        <w:rPr>
          <w:rFonts w:cs="Times New Roman"/>
        </w:rPr>
        <w:t xml:space="preserve">Division </w:t>
      </w:r>
      <w:r w:rsidRPr="0000713D">
        <w:rPr>
          <w:rFonts w:cs="Times New Roman"/>
        </w:rPr>
        <w:t xml:space="preserve">that has completed all review procedures required by </w:t>
      </w:r>
      <w:r w:rsidR="00E90372" w:rsidRPr="0000713D">
        <w:rPr>
          <w:rFonts w:cs="Times New Roman"/>
        </w:rPr>
        <w:t>Rule 26</w:t>
      </w:r>
      <w:r w:rsidRPr="0000713D">
        <w:rPr>
          <w:rFonts w:cs="Times New Roman"/>
        </w:rPr>
        <w:t>.</w:t>
      </w:r>
    </w:p>
    <w:p w:rsidR="00726675" w:rsidRPr="0000713D" w:rsidRDefault="00726675" w:rsidP="00726675">
      <w:pPr>
        <w:pStyle w:val="ADEQNormal"/>
        <w:rPr>
          <w:rFonts w:cs="Times New Roman"/>
        </w:rPr>
      </w:pPr>
      <w:r w:rsidRPr="0000713D">
        <w:rPr>
          <w:rFonts w:cs="Times New Roman"/>
          <w:b/>
        </w:rPr>
        <w:t>“Fugitive emissions”</w:t>
      </w:r>
      <w:r w:rsidRPr="0000713D">
        <w:rPr>
          <w:rFonts w:cs="Times New Roman"/>
        </w:rPr>
        <w:t xml:space="preserve"> are those emissions </w:t>
      </w:r>
      <w:r w:rsidR="00D25021" w:rsidRPr="0000713D">
        <w:rPr>
          <w:rFonts w:cs="Times New Roman"/>
        </w:rPr>
        <w:t xml:space="preserve">that </w:t>
      </w:r>
      <w:r w:rsidRPr="0000713D">
        <w:rPr>
          <w:rFonts w:cs="Times New Roman"/>
        </w:rPr>
        <w:t xml:space="preserve">could not reasonably pass through a stack, chimney, vent, or other functionally-equivalent opening. </w:t>
      </w:r>
    </w:p>
    <w:p w:rsidR="008E5EC4" w:rsidRPr="0000713D" w:rsidRDefault="008E5EC4" w:rsidP="008E5EC4">
      <w:pPr>
        <w:pStyle w:val="ADEQNormal"/>
        <w:rPr>
          <w:rFonts w:cs="Times New Roman"/>
        </w:rPr>
      </w:pPr>
      <w:r w:rsidRPr="0000713D">
        <w:rPr>
          <w:rFonts w:cs="Times New Roman"/>
          <w:b/>
        </w:rPr>
        <w:t>“Greenhouse gases”</w:t>
      </w:r>
      <w:r w:rsidRPr="0000713D">
        <w:rPr>
          <w:rFonts w:cs="Times New Roman"/>
        </w:rPr>
        <w:t xml:space="preserve"> means the aggregate group of </w:t>
      </w:r>
      <w:r w:rsidR="00D25021" w:rsidRPr="0000713D">
        <w:rPr>
          <w:rFonts w:cs="Times New Roman"/>
        </w:rPr>
        <w:t xml:space="preserve">the following </w:t>
      </w:r>
      <w:r w:rsidRPr="0000713D">
        <w:rPr>
          <w:rFonts w:cs="Times New Roman"/>
        </w:rPr>
        <w:t xml:space="preserve">six </w:t>
      </w:r>
      <w:r w:rsidR="00D25021" w:rsidRPr="0000713D">
        <w:rPr>
          <w:rFonts w:cs="Times New Roman"/>
        </w:rPr>
        <w:t xml:space="preserve">(6) </w:t>
      </w:r>
      <w:r w:rsidRPr="0000713D">
        <w:rPr>
          <w:rFonts w:cs="Times New Roman"/>
        </w:rPr>
        <w:t>gases: carbon dioxide, nitrous oxide, methane, hydrofluorocarbons, perfluorocarbons, and sulfur hexafluoride.</w:t>
      </w:r>
    </w:p>
    <w:p w:rsidR="00726675" w:rsidRPr="0000713D" w:rsidRDefault="00726675" w:rsidP="00726675">
      <w:pPr>
        <w:pStyle w:val="ADEQNormal"/>
        <w:rPr>
          <w:rFonts w:cs="Times New Roman"/>
        </w:rPr>
      </w:pPr>
      <w:r w:rsidRPr="0000713D">
        <w:rPr>
          <w:rFonts w:cs="Times New Roman"/>
          <w:b/>
        </w:rPr>
        <w:t>“Initial permit”</w:t>
      </w:r>
      <w:r w:rsidRPr="0000713D">
        <w:rPr>
          <w:rFonts w:cs="Times New Roman"/>
        </w:rPr>
        <w:t xml:space="preserve"> means </w:t>
      </w:r>
      <w:r w:rsidR="00D25021" w:rsidRPr="0000713D">
        <w:rPr>
          <w:rFonts w:cs="Times New Roman"/>
        </w:rPr>
        <w:t xml:space="preserve">the first Part </w:t>
      </w:r>
      <w:r w:rsidRPr="0000713D">
        <w:rPr>
          <w:rFonts w:cs="Times New Roman"/>
        </w:rPr>
        <w:t xml:space="preserve">70 permit issued to a </w:t>
      </w:r>
      <w:r w:rsidR="00D25021" w:rsidRPr="0000713D">
        <w:rPr>
          <w:rFonts w:cs="Times New Roman"/>
        </w:rPr>
        <w:t xml:space="preserve">Part </w:t>
      </w:r>
      <w:r w:rsidRPr="0000713D">
        <w:rPr>
          <w:rFonts w:cs="Times New Roman"/>
        </w:rPr>
        <w:t xml:space="preserve">70 source that is in existence on the effective date of </w:t>
      </w:r>
      <w:r w:rsidR="00E90372" w:rsidRPr="0000713D">
        <w:rPr>
          <w:rFonts w:cs="Times New Roman"/>
        </w:rPr>
        <w:t>Rule 26</w:t>
      </w:r>
      <w:r w:rsidRPr="0000713D">
        <w:rPr>
          <w:rFonts w:cs="Times New Roman"/>
        </w:rPr>
        <w:t>.</w:t>
      </w:r>
    </w:p>
    <w:p w:rsidR="00726675" w:rsidRPr="0000713D" w:rsidRDefault="00726675" w:rsidP="00726675">
      <w:pPr>
        <w:pStyle w:val="ADEQNormal"/>
        <w:rPr>
          <w:rFonts w:cs="Times New Roman"/>
        </w:rPr>
      </w:pPr>
      <w:r w:rsidRPr="0000713D">
        <w:rPr>
          <w:rFonts w:cs="Times New Roman"/>
          <w:b/>
        </w:rPr>
        <w:t>“Major source”</w:t>
      </w:r>
      <w:r w:rsidRPr="0000713D">
        <w:rPr>
          <w:rFonts w:cs="Times New Roman"/>
        </w:rPr>
        <w:t xml:space="preserve"> means any stationary source (or any group of stationary sources that are located on one or more contiguous or adjacent properties, and are under common control of the same person [or persons under common control]) belonging to a single major industrial grouping and that are described in subsection (A), </w:t>
      </w:r>
      <w:r w:rsidR="00D25021" w:rsidRPr="0000713D">
        <w:rPr>
          <w:rFonts w:cs="Times New Roman"/>
        </w:rPr>
        <w:t>(B), or (C) of this definition.</w:t>
      </w:r>
      <w:r w:rsidRPr="0000713D">
        <w:rPr>
          <w:rFonts w:cs="Times New Roman"/>
        </w:rPr>
        <w:t xml:space="preserve"> For the purposes of defining “major source,” a stationary source or group of stationary sources shall be considered part of a single industrial grouping if all of the </w:t>
      </w:r>
      <w:r w:rsidR="00D25021" w:rsidRPr="0000713D">
        <w:rPr>
          <w:rFonts w:cs="Times New Roman"/>
        </w:rPr>
        <w:t xml:space="preserve">air </w:t>
      </w:r>
      <w:r w:rsidRPr="0000713D">
        <w:rPr>
          <w:rFonts w:cs="Times New Roman"/>
        </w:rPr>
        <w:t xml:space="preserve">pollutant emitting activities at </w:t>
      </w:r>
      <w:r w:rsidR="00D25021" w:rsidRPr="0000713D">
        <w:rPr>
          <w:rFonts w:cs="Times New Roman"/>
        </w:rPr>
        <w:t xml:space="preserve">the stationary </w:t>
      </w:r>
      <w:r w:rsidRPr="0000713D">
        <w:rPr>
          <w:rFonts w:cs="Times New Roman"/>
        </w:rPr>
        <w:t xml:space="preserve">source or group of </w:t>
      </w:r>
      <w:r w:rsidR="00D25021" w:rsidRPr="0000713D">
        <w:rPr>
          <w:rFonts w:cs="Times New Roman"/>
        </w:rPr>
        <w:t xml:space="preserve">stationary </w:t>
      </w:r>
      <w:r w:rsidRPr="0000713D">
        <w:rPr>
          <w:rFonts w:cs="Times New Roman"/>
        </w:rPr>
        <w:t>sources on contiguous or adjacent properties belong to the same Major Group (i.e., all have the same two-digit code) as described in the Standard Industrial Classification Manual, 1987.</w:t>
      </w:r>
    </w:p>
    <w:p w:rsidR="00726675" w:rsidRPr="0000713D" w:rsidRDefault="003E0FFE" w:rsidP="003E0FFE">
      <w:pPr>
        <w:pStyle w:val="ADEQList1A"/>
      </w:pPr>
      <w:r w:rsidRPr="0000713D">
        <w:t>(A)</w:t>
      </w:r>
      <w:r w:rsidRPr="0000713D">
        <w:tab/>
      </w:r>
      <w:r w:rsidR="00726675" w:rsidRPr="0000713D">
        <w:t xml:space="preserve">A major source under </w:t>
      </w:r>
      <w:r w:rsidR="00C54826" w:rsidRPr="0000713D">
        <w:t xml:space="preserve">§ </w:t>
      </w:r>
      <w:r w:rsidR="00726675" w:rsidRPr="0000713D">
        <w:t xml:space="preserve">112 of the </w:t>
      </w:r>
      <w:r w:rsidR="00E90372" w:rsidRPr="0000713D">
        <w:t xml:space="preserve">Clean Air </w:t>
      </w:r>
      <w:r w:rsidR="00726675" w:rsidRPr="0000713D">
        <w:t>Act, which is defined as:</w:t>
      </w:r>
    </w:p>
    <w:p w:rsidR="00726675" w:rsidRPr="0000713D" w:rsidRDefault="003E0FFE" w:rsidP="003E0FFE">
      <w:pPr>
        <w:pStyle w:val="ADEQList21"/>
        <w:numPr>
          <w:ilvl w:val="0"/>
          <w:numId w:val="0"/>
        </w:numPr>
        <w:ind w:left="1440" w:hanging="720"/>
        <w:rPr>
          <w:rFonts w:cs="Times New Roman"/>
        </w:rPr>
      </w:pPr>
      <w:r w:rsidRPr="0000713D">
        <w:rPr>
          <w:rFonts w:cs="Times New Roman"/>
        </w:rPr>
        <w:t>(1)</w:t>
      </w:r>
      <w:r w:rsidRPr="0000713D">
        <w:rPr>
          <w:rFonts w:cs="Times New Roman"/>
        </w:rPr>
        <w:tab/>
      </w:r>
      <w:r w:rsidR="00EA4080" w:rsidRPr="0000713D">
        <w:rPr>
          <w:rFonts w:cs="Times New Roman"/>
        </w:rPr>
        <w:t>Fo</w:t>
      </w:r>
      <w:r w:rsidR="00726675" w:rsidRPr="0000713D">
        <w:rPr>
          <w:rFonts w:cs="Times New Roman"/>
        </w:rPr>
        <w:t xml:space="preserve">r </w:t>
      </w:r>
      <w:r w:rsidR="0062305E" w:rsidRPr="0000713D">
        <w:rPr>
          <w:rFonts w:cs="Times New Roman"/>
        </w:rPr>
        <w:t xml:space="preserve">air </w:t>
      </w:r>
      <w:r w:rsidR="00726675" w:rsidRPr="0000713D">
        <w:rPr>
          <w:rFonts w:cs="Times New Roman"/>
        </w:rPr>
        <w:t xml:space="preserve">pollutants other than radionuclides, any stationary source or group of stationary sources located within a contiguous area and under common control that emits or has the potential to emit, in the aggregate, </w:t>
      </w:r>
      <w:r w:rsidR="003A49E7" w:rsidRPr="0000713D">
        <w:rPr>
          <w:rFonts w:cs="Times New Roman"/>
        </w:rPr>
        <w:t>ten (</w:t>
      </w:r>
      <w:r w:rsidR="00726675" w:rsidRPr="0000713D">
        <w:rPr>
          <w:rFonts w:cs="Times New Roman"/>
        </w:rPr>
        <w:t>10</w:t>
      </w:r>
      <w:r w:rsidR="003A49E7" w:rsidRPr="0000713D">
        <w:rPr>
          <w:rFonts w:cs="Times New Roman"/>
        </w:rPr>
        <w:t>)</w:t>
      </w:r>
      <w:r w:rsidR="00D825C9">
        <w:rPr>
          <w:rFonts w:cs="Times New Roman"/>
        </w:rPr>
        <w:t xml:space="preserve"> tons per year </w:t>
      </w:r>
      <w:r w:rsidR="00726675" w:rsidRPr="0000713D">
        <w:rPr>
          <w:rFonts w:cs="Times New Roman"/>
        </w:rPr>
        <w:t xml:space="preserve">or more of any hazardous air pollutant </w:t>
      </w:r>
      <w:r w:rsidR="0062305E" w:rsidRPr="0000713D">
        <w:rPr>
          <w:rFonts w:cs="Times New Roman"/>
        </w:rPr>
        <w:t xml:space="preserve">that </w:t>
      </w:r>
      <w:r w:rsidR="00726675" w:rsidRPr="0000713D">
        <w:rPr>
          <w:rFonts w:cs="Times New Roman"/>
        </w:rPr>
        <w:t xml:space="preserve">has been listed pursuant to </w:t>
      </w:r>
      <w:r w:rsidR="00C54826" w:rsidRPr="0000713D">
        <w:rPr>
          <w:rFonts w:cs="Times New Roman"/>
        </w:rPr>
        <w:t xml:space="preserve">§ </w:t>
      </w:r>
      <w:r w:rsidR="00726675" w:rsidRPr="0000713D">
        <w:rPr>
          <w:rFonts w:cs="Times New Roman"/>
        </w:rPr>
        <w:t xml:space="preserve">112(b) of the </w:t>
      </w:r>
      <w:r w:rsidR="00E90372" w:rsidRPr="0000713D">
        <w:rPr>
          <w:rFonts w:cs="Times New Roman"/>
        </w:rPr>
        <w:t xml:space="preserve">Clean Air </w:t>
      </w:r>
      <w:r w:rsidR="00726675" w:rsidRPr="0000713D">
        <w:rPr>
          <w:rFonts w:cs="Times New Roman"/>
        </w:rPr>
        <w:t xml:space="preserve">Act, </w:t>
      </w:r>
      <w:r w:rsidR="003A49E7" w:rsidRPr="0000713D">
        <w:rPr>
          <w:rFonts w:cs="Times New Roman"/>
        </w:rPr>
        <w:t>twenty-five (</w:t>
      </w:r>
      <w:r w:rsidR="00726675" w:rsidRPr="0000713D">
        <w:rPr>
          <w:rFonts w:cs="Times New Roman"/>
        </w:rPr>
        <w:t>25</w:t>
      </w:r>
      <w:r w:rsidR="003A49E7" w:rsidRPr="0000713D">
        <w:rPr>
          <w:rFonts w:cs="Times New Roman"/>
        </w:rPr>
        <w:t>)</w:t>
      </w:r>
      <w:r w:rsidR="0062305E" w:rsidRPr="0000713D">
        <w:rPr>
          <w:rFonts w:cs="Times New Roman"/>
        </w:rPr>
        <w:t xml:space="preserve"> tons per year</w:t>
      </w:r>
      <w:r w:rsidR="00726675" w:rsidRPr="0000713D">
        <w:rPr>
          <w:rFonts w:cs="Times New Roman"/>
        </w:rPr>
        <w:t xml:space="preserve"> or more of any combination of hazardous air pollutants, or </w:t>
      </w:r>
      <w:r w:rsidR="00D825C9">
        <w:rPr>
          <w:rFonts w:cs="Times New Roman"/>
        </w:rPr>
        <w:t xml:space="preserve">a </w:t>
      </w:r>
      <w:r w:rsidR="00726675" w:rsidRPr="0000713D">
        <w:rPr>
          <w:rFonts w:cs="Times New Roman"/>
        </w:rPr>
        <w:t xml:space="preserve">lesser quantity as the </w:t>
      </w:r>
      <w:r w:rsidR="00190EE0" w:rsidRPr="0000713D">
        <w:rPr>
          <w:rFonts w:cs="Times New Roman"/>
        </w:rPr>
        <w:t xml:space="preserve">EPA </w:t>
      </w:r>
      <w:r w:rsidR="000A1927" w:rsidRPr="0000713D">
        <w:rPr>
          <w:rFonts w:cs="Times New Roman"/>
        </w:rPr>
        <w:t>may establish by rule.</w:t>
      </w:r>
      <w:r w:rsidR="00726675" w:rsidRPr="0000713D">
        <w:rPr>
          <w:rFonts w:cs="Times New Roman"/>
        </w:rPr>
        <w:t xml:space="preserve"> Notwithstanding the preceding sentence, emissions from any oil or gas exploration or production well (with its associated equipment) and emissions from any pipeline compressor or pump station shall not be aggregated with emissions from other similar units, whether or not </w:t>
      </w:r>
      <w:r w:rsidR="00D825C9">
        <w:rPr>
          <w:rFonts w:cs="Times New Roman"/>
        </w:rPr>
        <w:t>the</w:t>
      </w:r>
      <w:r w:rsidR="00726675" w:rsidRPr="0000713D">
        <w:rPr>
          <w:rFonts w:cs="Times New Roman"/>
        </w:rPr>
        <w:t xml:space="preserve"> units are in a contiguous area or under common control, to determine whether </w:t>
      </w:r>
      <w:r w:rsidR="00D825C9">
        <w:rPr>
          <w:rFonts w:cs="Times New Roman"/>
        </w:rPr>
        <w:t>the</w:t>
      </w:r>
      <w:r w:rsidR="00726675" w:rsidRPr="0000713D">
        <w:rPr>
          <w:rFonts w:cs="Times New Roman"/>
        </w:rPr>
        <w:t xml:space="preserve"> units or stations are major sources; or</w:t>
      </w:r>
    </w:p>
    <w:p w:rsidR="00726675" w:rsidRPr="0000713D" w:rsidRDefault="003E0FFE" w:rsidP="003E0FFE">
      <w:pPr>
        <w:pStyle w:val="ADEQList21"/>
        <w:numPr>
          <w:ilvl w:val="0"/>
          <w:numId w:val="0"/>
        </w:numPr>
        <w:ind w:left="1440" w:hanging="720"/>
        <w:rPr>
          <w:rFonts w:cs="Times New Roman"/>
        </w:rPr>
      </w:pPr>
      <w:r w:rsidRPr="0000713D">
        <w:rPr>
          <w:rFonts w:cs="Times New Roman"/>
        </w:rPr>
        <w:t>(2)</w:t>
      </w:r>
      <w:r w:rsidRPr="0000713D">
        <w:rPr>
          <w:rFonts w:cs="Times New Roman"/>
        </w:rPr>
        <w:tab/>
      </w:r>
      <w:r w:rsidR="00EA4080" w:rsidRPr="0000713D">
        <w:rPr>
          <w:rFonts w:cs="Times New Roman"/>
        </w:rPr>
        <w:t>Fo</w:t>
      </w:r>
      <w:r w:rsidR="00726675" w:rsidRPr="0000713D">
        <w:rPr>
          <w:rFonts w:cs="Times New Roman"/>
        </w:rPr>
        <w:t xml:space="preserve">r radionuclides, “major source” shall have the meaning specified by the </w:t>
      </w:r>
      <w:r w:rsidR="00190EE0" w:rsidRPr="0000713D">
        <w:rPr>
          <w:rFonts w:cs="Times New Roman"/>
        </w:rPr>
        <w:t xml:space="preserve">EPA </w:t>
      </w:r>
      <w:r w:rsidR="00726675" w:rsidRPr="0000713D">
        <w:rPr>
          <w:rFonts w:cs="Times New Roman"/>
        </w:rPr>
        <w:t>by rule.</w:t>
      </w:r>
    </w:p>
    <w:p w:rsidR="00726675" w:rsidRPr="0000713D" w:rsidRDefault="003E0FFE" w:rsidP="003E0FFE">
      <w:pPr>
        <w:pStyle w:val="ADEQList1A"/>
        <w:ind w:left="720" w:hanging="720"/>
      </w:pPr>
      <w:r w:rsidRPr="0000713D">
        <w:t>(B)</w:t>
      </w:r>
      <w:r w:rsidRPr="0000713D">
        <w:tab/>
      </w:r>
      <w:r w:rsidR="00726675" w:rsidRPr="0000713D">
        <w:t xml:space="preserve">A major stationary source of air pollutants, as defined in </w:t>
      </w:r>
      <w:r w:rsidR="00C54826" w:rsidRPr="0000713D">
        <w:t xml:space="preserve">§ </w:t>
      </w:r>
      <w:r w:rsidR="00726675" w:rsidRPr="0000713D">
        <w:t xml:space="preserve">302 of the </w:t>
      </w:r>
      <w:r w:rsidR="00E90372" w:rsidRPr="0000713D">
        <w:t xml:space="preserve">Clean Air </w:t>
      </w:r>
      <w:r w:rsidR="00726675" w:rsidRPr="0000713D">
        <w:t xml:space="preserve">Act, that directly emits or has the potential to emit, </w:t>
      </w:r>
      <w:r w:rsidR="000A1927" w:rsidRPr="0000713D">
        <w:t>one hundred (</w:t>
      </w:r>
      <w:r w:rsidR="00726675" w:rsidRPr="0000713D">
        <w:t>100</w:t>
      </w:r>
      <w:r w:rsidR="000A1927" w:rsidRPr="0000713D">
        <w:t>)</w:t>
      </w:r>
      <w:r w:rsidR="00726675" w:rsidRPr="0000713D">
        <w:t xml:space="preserve"> </w:t>
      </w:r>
      <w:r w:rsidR="0062305E" w:rsidRPr="0000713D">
        <w:t>tons per year</w:t>
      </w:r>
      <w:r w:rsidR="00726675" w:rsidRPr="0000713D">
        <w:t xml:space="preserve"> or more of any </w:t>
      </w:r>
      <w:r w:rsidR="000A1927" w:rsidRPr="0000713D">
        <w:t xml:space="preserve">federally </w:t>
      </w:r>
      <w:r w:rsidR="00726675" w:rsidRPr="0000713D">
        <w:t xml:space="preserve">regulated air pollutant (including any major source of fugitive emissions of any </w:t>
      </w:r>
      <w:r w:rsidR="0019176F" w:rsidRPr="0000713D">
        <w:t xml:space="preserve">federally regulated air </w:t>
      </w:r>
      <w:r w:rsidR="00726675" w:rsidRPr="0000713D">
        <w:t>pollutant, as determined</w:t>
      </w:r>
      <w:r w:rsidR="0019176F" w:rsidRPr="0000713D">
        <w:t xml:space="preserve"> by rule by </w:t>
      </w:r>
      <w:r w:rsidR="00190EE0" w:rsidRPr="0000713D">
        <w:t>EPA</w:t>
      </w:r>
      <w:r w:rsidR="0019176F" w:rsidRPr="0000713D">
        <w:t>).</w:t>
      </w:r>
      <w:r w:rsidR="00726675" w:rsidRPr="0000713D">
        <w:t xml:space="preserve"> The fugitive emissions of a stationary source shall not be considered in determining whether it is a major stationary source for the purposes of </w:t>
      </w:r>
      <w:r w:rsidR="00C54826" w:rsidRPr="0000713D">
        <w:t>§</w:t>
      </w:r>
      <w:r w:rsidR="00726675" w:rsidRPr="0000713D">
        <w:t xml:space="preserve"> 302(j) of the </w:t>
      </w:r>
      <w:r w:rsidR="00E90372" w:rsidRPr="0000713D">
        <w:t xml:space="preserve">Clean Air </w:t>
      </w:r>
      <w:r w:rsidR="00726675" w:rsidRPr="0000713D">
        <w:t xml:space="preserve">Act, unless the </w:t>
      </w:r>
      <w:r w:rsidR="0019176F" w:rsidRPr="0000713D">
        <w:t xml:space="preserve">stationary </w:t>
      </w:r>
      <w:r w:rsidR="00726675" w:rsidRPr="0000713D">
        <w:t>source belongs to one of the following categories of stationary source:</w:t>
      </w:r>
    </w:p>
    <w:p w:rsidR="00726675" w:rsidRPr="0000713D" w:rsidRDefault="003E0FFE" w:rsidP="003E0FFE">
      <w:pPr>
        <w:pStyle w:val="ADEQList21"/>
        <w:numPr>
          <w:ilvl w:val="0"/>
          <w:numId w:val="0"/>
        </w:numPr>
        <w:ind w:left="720"/>
        <w:rPr>
          <w:rFonts w:cs="Times New Roman"/>
        </w:rPr>
      </w:pPr>
      <w:r w:rsidRPr="0000713D">
        <w:rPr>
          <w:rFonts w:cs="Times New Roman"/>
        </w:rPr>
        <w:t>(1)</w:t>
      </w:r>
      <w:r w:rsidRPr="0000713D">
        <w:rPr>
          <w:rFonts w:cs="Times New Roman"/>
        </w:rPr>
        <w:tab/>
      </w:r>
      <w:r w:rsidR="00EA4080" w:rsidRPr="0000713D">
        <w:rPr>
          <w:rFonts w:cs="Times New Roman"/>
        </w:rPr>
        <w:t>C</w:t>
      </w:r>
      <w:r w:rsidR="00726675" w:rsidRPr="0000713D">
        <w:rPr>
          <w:rFonts w:cs="Times New Roman"/>
        </w:rPr>
        <w:t>oal cleaning plants (with thermal dryers);</w:t>
      </w:r>
    </w:p>
    <w:p w:rsidR="00726675" w:rsidRPr="0000713D" w:rsidRDefault="003E0FFE" w:rsidP="003E0FFE">
      <w:pPr>
        <w:pStyle w:val="ADEQList21"/>
        <w:numPr>
          <w:ilvl w:val="0"/>
          <w:numId w:val="0"/>
        </w:numPr>
        <w:ind w:left="720"/>
        <w:rPr>
          <w:rFonts w:cs="Times New Roman"/>
        </w:rPr>
      </w:pPr>
      <w:r w:rsidRPr="0000713D">
        <w:rPr>
          <w:rFonts w:cs="Times New Roman"/>
        </w:rPr>
        <w:t>(2)</w:t>
      </w:r>
      <w:r w:rsidRPr="0000713D">
        <w:rPr>
          <w:rFonts w:cs="Times New Roman"/>
        </w:rPr>
        <w:tab/>
      </w:r>
      <w:r w:rsidR="00EA4080" w:rsidRPr="0000713D">
        <w:rPr>
          <w:rFonts w:cs="Times New Roman"/>
        </w:rPr>
        <w:t>Kr</w:t>
      </w:r>
      <w:r w:rsidR="00726675" w:rsidRPr="0000713D">
        <w:rPr>
          <w:rFonts w:cs="Times New Roman"/>
        </w:rPr>
        <w:t>aft pulp mills;</w:t>
      </w:r>
    </w:p>
    <w:p w:rsidR="00726675" w:rsidRPr="0000713D" w:rsidRDefault="003E0FFE" w:rsidP="003E0FFE">
      <w:pPr>
        <w:pStyle w:val="ADEQList21"/>
        <w:numPr>
          <w:ilvl w:val="0"/>
          <w:numId w:val="0"/>
        </w:numPr>
        <w:ind w:left="720"/>
        <w:rPr>
          <w:rFonts w:cs="Times New Roman"/>
        </w:rPr>
      </w:pPr>
      <w:r w:rsidRPr="0000713D">
        <w:rPr>
          <w:rFonts w:cs="Times New Roman"/>
        </w:rPr>
        <w:t>(3)</w:t>
      </w:r>
      <w:r w:rsidRPr="0000713D">
        <w:rPr>
          <w:rFonts w:cs="Times New Roman"/>
        </w:rPr>
        <w:tab/>
      </w:r>
      <w:r w:rsidR="00EA4080" w:rsidRPr="0000713D">
        <w:rPr>
          <w:rFonts w:cs="Times New Roman"/>
        </w:rPr>
        <w:t>P</w:t>
      </w:r>
      <w:r w:rsidR="00726675" w:rsidRPr="0000713D">
        <w:rPr>
          <w:rFonts w:cs="Times New Roman"/>
        </w:rPr>
        <w:t>ortland cement plants;</w:t>
      </w:r>
    </w:p>
    <w:p w:rsidR="00726675" w:rsidRPr="0000713D" w:rsidRDefault="003E0FFE" w:rsidP="003E0FFE">
      <w:pPr>
        <w:pStyle w:val="ADEQList21"/>
        <w:numPr>
          <w:ilvl w:val="0"/>
          <w:numId w:val="0"/>
        </w:numPr>
        <w:ind w:left="720"/>
        <w:rPr>
          <w:rFonts w:cs="Times New Roman"/>
        </w:rPr>
      </w:pPr>
      <w:r w:rsidRPr="0000713D">
        <w:rPr>
          <w:rFonts w:cs="Times New Roman"/>
        </w:rPr>
        <w:t>(4)</w:t>
      </w:r>
      <w:r w:rsidRPr="0000713D">
        <w:rPr>
          <w:rFonts w:cs="Times New Roman"/>
        </w:rPr>
        <w:tab/>
      </w:r>
      <w:r w:rsidR="00EA4080" w:rsidRPr="0000713D">
        <w:rPr>
          <w:rFonts w:cs="Times New Roman"/>
        </w:rPr>
        <w:t>P</w:t>
      </w:r>
      <w:r w:rsidR="00726675" w:rsidRPr="0000713D">
        <w:rPr>
          <w:rFonts w:cs="Times New Roman"/>
        </w:rPr>
        <w:t>rimary zinc smelters;</w:t>
      </w:r>
    </w:p>
    <w:p w:rsidR="00726675" w:rsidRPr="0000713D" w:rsidRDefault="003E0FFE" w:rsidP="003E0FFE">
      <w:pPr>
        <w:pStyle w:val="ADEQList21"/>
        <w:numPr>
          <w:ilvl w:val="0"/>
          <w:numId w:val="0"/>
        </w:numPr>
        <w:ind w:left="720"/>
        <w:rPr>
          <w:rFonts w:cs="Times New Roman"/>
        </w:rPr>
      </w:pPr>
      <w:r w:rsidRPr="0000713D">
        <w:rPr>
          <w:rFonts w:cs="Times New Roman"/>
        </w:rPr>
        <w:t>(5)</w:t>
      </w:r>
      <w:r w:rsidRPr="0000713D">
        <w:rPr>
          <w:rFonts w:cs="Times New Roman"/>
        </w:rPr>
        <w:tab/>
      </w:r>
      <w:r w:rsidR="00EA4080" w:rsidRPr="0000713D">
        <w:rPr>
          <w:rFonts w:cs="Times New Roman"/>
        </w:rPr>
        <w:t>I</w:t>
      </w:r>
      <w:r w:rsidR="00726675" w:rsidRPr="0000713D">
        <w:rPr>
          <w:rFonts w:cs="Times New Roman"/>
        </w:rPr>
        <w:t>ron and steel mills;</w:t>
      </w:r>
    </w:p>
    <w:p w:rsidR="00726675" w:rsidRPr="0000713D" w:rsidRDefault="003E0FFE" w:rsidP="003E0FFE">
      <w:pPr>
        <w:pStyle w:val="ADEQList21"/>
        <w:numPr>
          <w:ilvl w:val="0"/>
          <w:numId w:val="0"/>
        </w:numPr>
        <w:ind w:left="720"/>
        <w:rPr>
          <w:rFonts w:cs="Times New Roman"/>
        </w:rPr>
      </w:pPr>
      <w:r w:rsidRPr="0000713D">
        <w:rPr>
          <w:rFonts w:cs="Times New Roman"/>
        </w:rPr>
        <w:t>(6)</w:t>
      </w:r>
      <w:r w:rsidRPr="0000713D">
        <w:rPr>
          <w:rFonts w:cs="Times New Roman"/>
        </w:rPr>
        <w:tab/>
      </w:r>
      <w:r w:rsidR="00EA4080" w:rsidRPr="0000713D">
        <w:rPr>
          <w:rFonts w:cs="Times New Roman"/>
        </w:rPr>
        <w:t>P</w:t>
      </w:r>
      <w:r w:rsidR="00726675" w:rsidRPr="0000713D">
        <w:rPr>
          <w:rFonts w:cs="Times New Roman"/>
        </w:rPr>
        <w:t>rimary aluminum ore reduction plants;</w:t>
      </w:r>
    </w:p>
    <w:p w:rsidR="00726675" w:rsidRPr="0000713D" w:rsidRDefault="003E0FFE" w:rsidP="003E0FFE">
      <w:pPr>
        <w:pStyle w:val="ADEQList21"/>
        <w:numPr>
          <w:ilvl w:val="0"/>
          <w:numId w:val="0"/>
        </w:numPr>
        <w:ind w:left="720"/>
        <w:rPr>
          <w:rFonts w:cs="Times New Roman"/>
        </w:rPr>
      </w:pPr>
      <w:r w:rsidRPr="0000713D">
        <w:rPr>
          <w:rFonts w:cs="Times New Roman"/>
        </w:rPr>
        <w:t>(7)</w:t>
      </w:r>
      <w:r w:rsidRPr="0000713D">
        <w:rPr>
          <w:rFonts w:cs="Times New Roman"/>
        </w:rPr>
        <w:tab/>
      </w:r>
      <w:r w:rsidR="00EA4080" w:rsidRPr="0000713D">
        <w:rPr>
          <w:rFonts w:cs="Times New Roman"/>
        </w:rPr>
        <w:t>P</w:t>
      </w:r>
      <w:r w:rsidR="00726675" w:rsidRPr="0000713D">
        <w:rPr>
          <w:rFonts w:cs="Times New Roman"/>
        </w:rPr>
        <w:t>rimary copper smelters;</w:t>
      </w:r>
    </w:p>
    <w:p w:rsidR="00726675" w:rsidRPr="0000713D" w:rsidRDefault="003E0FFE" w:rsidP="003E0FFE">
      <w:pPr>
        <w:pStyle w:val="ADEQList21"/>
        <w:numPr>
          <w:ilvl w:val="0"/>
          <w:numId w:val="0"/>
        </w:numPr>
        <w:ind w:left="1440" w:hanging="720"/>
        <w:rPr>
          <w:rFonts w:cs="Times New Roman"/>
        </w:rPr>
      </w:pPr>
      <w:r w:rsidRPr="0000713D">
        <w:rPr>
          <w:rFonts w:cs="Times New Roman"/>
        </w:rPr>
        <w:t>(8)</w:t>
      </w:r>
      <w:r w:rsidRPr="0000713D">
        <w:rPr>
          <w:rFonts w:cs="Times New Roman"/>
        </w:rPr>
        <w:tab/>
      </w:r>
      <w:r w:rsidR="00EA4080" w:rsidRPr="0000713D">
        <w:rPr>
          <w:rFonts w:cs="Times New Roman"/>
        </w:rPr>
        <w:t>M</w:t>
      </w:r>
      <w:r w:rsidR="00726675" w:rsidRPr="0000713D">
        <w:rPr>
          <w:rFonts w:cs="Times New Roman"/>
        </w:rPr>
        <w:t xml:space="preserve">unicipal incinerators capable of charging more than </w:t>
      </w:r>
      <w:r w:rsidR="0019176F" w:rsidRPr="0000713D">
        <w:rPr>
          <w:rFonts w:cs="Times New Roman"/>
        </w:rPr>
        <w:t>two hundred fifty (</w:t>
      </w:r>
      <w:r w:rsidR="00726675" w:rsidRPr="0000713D">
        <w:rPr>
          <w:rFonts w:cs="Times New Roman"/>
        </w:rPr>
        <w:t>250</w:t>
      </w:r>
      <w:r w:rsidR="0019176F" w:rsidRPr="0000713D">
        <w:rPr>
          <w:rFonts w:cs="Times New Roman"/>
        </w:rPr>
        <w:t>)</w:t>
      </w:r>
      <w:r w:rsidR="00726675" w:rsidRPr="0000713D">
        <w:rPr>
          <w:rFonts w:cs="Times New Roman"/>
        </w:rPr>
        <w:t xml:space="preserve"> tons of refuse per day;</w:t>
      </w:r>
    </w:p>
    <w:p w:rsidR="00726675" w:rsidRPr="0000713D" w:rsidRDefault="003E0FFE" w:rsidP="003E0FFE">
      <w:pPr>
        <w:pStyle w:val="ADEQList21"/>
        <w:numPr>
          <w:ilvl w:val="0"/>
          <w:numId w:val="0"/>
        </w:numPr>
        <w:ind w:left="720"/>
        <w:rPr>
          <w:rFonts w:cs="Times New Roman"/>
        </w:rPr>
      </w:pPr>
      <w:r w:rsidRPr="0000713D">
        <w:rPr>
          <w:rFonts w:cs="Times New Roman"/>
        </w:rPr>
        <w:t>(9)</w:t>
      </w:r>
      <w:r w:rsidRPr="0000713D">
        <w:rPr>
          <w:rFonts w:cs="Times New Roman"/>
        </w:rPr>
        <w:tab/>
      </w:r>
      <w:r w:rsidR="00EA4080" w:rsidRPr="0000713D">
        <w:rPr>
          <w:rFonts w:cs="Times New Roman"/>
        </w:rPr>
        <w:t>H</w:t>
      </w:r>
      <w:r w:rsidR="00726675" w:rsidRPr="0000713D">
        <w:rPr>
          <w:rFonts w:cs="Times New Roman"/>
        </w:rPr>
        <w:t>ydrofluoric, sulfuric, or nitric acid plants;</w:t>
      </w:r>
    </w:p>
    <w:p w:rsidR="00726675" w:rsidRPr="0000713D" w:rsidRDefault="003E0FFE" w:rsidP="003E0FFE">
      <w:pPr>
        <w:pStyle w:val="ADEQList21"/>
        <w:numPr>
          <w:ilvl w:val="0"/>
          <w:numId w:val="0"/>
        </w:numPr>
        <w:ind w:left="720"/>
        <w:rPr>
          <w:rFonts w:cs="Times New Roman"/>
        </w:rPr>
      </w:pPr>
      <w:r w:rsidRPr="0000713D">
        <w:rPr>
          <w:rFonts w:cs="Times New Roman"/>
        </w:rPr>
        <w:t>(10)</w:t>
      </w:r>
      <w:r w:rsidRPr="0000713D">
        <w:rPr>
          <w:rFonts w:cs="Times New Roman"/>
        </w:rPr>
        <w:tab/>
      </w:r>
      <w:r w:rsidR="00EA4080" w:rsidRPr="0000713D">
        <w:rPr>
          <w:rFonts w:cs="Times New Roman"/>
        </w:rPr>
        <w:t>P</w:t>
      </w:r>
      <w:r w:rsidR="00726675" w:rsidRPr="0000713D">
        <w:rPr>
          <w:rFonts w:cs="Times New Roman"/>
        </w:rPr>
        <w:t>etroleum refineries;</w:t>
      </w:r>
    </w:p>
    <w:p w:rsidR="00726675" w:rsidRPr="0000713D" w:rsidRDefault="003E0FFE" w:rsidP="003E0FFE">
      <w:pPr>
        <w:pStyle w:val="ADEQList21"/>
        <w:numPr>
          <w:ilvl w:val="0"/>
          <w:numId w:val="0"/>
        </w:numPr>
        <w:ind w:left="720"/>
        <w:rPr>
          <w:rFonts w:cs="Times New Roman"/>
        </w:rPr>
      </w:pPr>
      <w:r w:rsidRPr="0000713D">
        <w:rPr>
          <w:rFonts w:cs="Times New Roman"/>
        </w:rPr>
        <w:t>(11)</w:t>
      </w:r>
      <w:r w:rsidRPr="0000713D">
        <w:rPr>
          <w:rFonts w:cs="Times New Roman"/>
        </w:rPr>
        <w:tab/>
      </w:r>
      <w:r w:rsidR="00EA4080" w:rsidRPr="0000713D">
        <w:rPr>
          <w:rFonts w:cs="Times New Roman"/>
        </w:rPr>
        <w:t>Li</w:t>
      </w:r>
      <w:r w:rsidR="00726675" w:rsidRPr="0000713D">
        <w:rPr>
          <w:rFonts w:cs="Times New Roman"/>
        </w:rPr>
        <w:t>me plants;</w:t>
      </w:r>
    </w:p>
    <w:p w:rsidR="00726675" w:rsidRPr="0000713D" w:rsidRDefault="003E0FFE" w:rsidP="003E0FFE">
      <w:pPr>
        <w:pStyle w:val="ADEQList21"/>
        <w:numPr>
          <w:ilvl w:val="0"/>
          <w:numId w:val="0"/>
        </w:numPr>
        <w:ind w:left="720"/>
        <w:rPr>
          <w:rFonts w:cs="Times New Roman"/>
        </w:rPr>
      </w:pPr>
      <w:r w:rsidRPr="0000713D">
        <w:rPr>
          <w:rFonts w:cs="Times New Roman"/>
        </w:rPr>
        <w:t>(12)</w:t>
      </w:r>
      <w:r w:rsidRPr="0000713D">
        <w:rPr>
          <w:rFonts w:cs="Times New Roman"/>
        </w:rPr>
        <w:tab/>
      </w:r>
      <w:r w:rsidR="00EA4080" w:rsidRPr="0000713D">
        <w:rPr>
          <w:rFonts w:cs="Times New Roman"/>
        </w:rPr>
        <w:t>P</w:t>
      </w:r>
      <w:r w:rsidR="00726675" w:rsidRPr="0000713D">
        <w:rPr>
          <w:rFonts w:cs="Times New Roman"/>
        </w:rPr>
        <w:t>hosphate rock processing plants;</w:t>
      </w:r>
    </w:p>
    <w:p w:rsidR="00726675" w:rsidRPr="0000713D" w:rsidRDefault="003E0FFE" w:rsidP="003E0FFE">
      <w:pPr>
        <w:pStyle w:val="ADEQList21"/>
        <w:numPr>
          <w:ilvl w:val="0"/>
          <w:numId w:val="0"/>
        </w:numPr>
        <w:ind w:left="720"/>
        <w:rPr>
          <w:rFonts w:cs="Times New Roman"/>
        </w:rPr>
      </w:pPr>
      <w:r w:rsidRPr="0000713D">
        <w:rPr>
          <w:rFonts w:cs="Times New Roman"/>
        </w:rPr>
        <w:t>(13)</w:t>
      </w:r>
      <w:r w:rsidRPr="0000713D">
        <w:rPr>
          <w:rFonts w:cs="Times New Roman"/>
        </w:rPr>
        <w:tab/>
      </w:r>
      <w:r w:rsidR="00EA4080" w:rsidRPr="0000713D">
        <w:rPr>
          <w:rFonts w:cs="Times New Roman"/>
        </w:rPr>
        <w:t>C</w:t>
      </w:r>
      <w:r w:rsidR="00726675" w:rsidRPr="0000713D">
        <w:rPr>
          <w:rFonts w:cs="Times New Roman"/>
        </w:rPr>
        <w:t>oke oven batteries;</w:t>
      </w:r>
    </w:p>
    <w:p w:rsidR="00726675" w:rsidRPr="0000713D" w:rsidRDefault="003E0FFE" w:rsidP="003E0FFE">
      <w:pPr>
        <w:pStyle w:val="ADEQList21"/>
        <w:numPr>
          <w:ilvl w:val="0"/>
          <w:numId w:val="0"/>
        </w:numPr>
        <w:ind w:left="720"/>
        <w:rPr>
          <w:rFonts w:cs="Times New Roman"/>
        </w:rPr>
      </w:pPr>
      <w:r w:rsidRPr="0000713D">
        <w:rPr>
          <w:rFonts w:cs="Times New Roman"/>
        </w:rPr>
        <w:t>(14)</w:t>
      </w:r>
      <w:r w:rsidRPr="0000713D">
        <w:rPr>
          <w:rFonts w:cs="Times New Roman"/>
        </w:rPr>
        <w:tab/>
      </w:r>
      <w:r w:rsidR="00EA4080" w:rsidRPr="0000713D">
        <w:rPr>
          <w:rFonts w:cs="Times New Roman"/>
        </w:rPr>
        <w:t>S</w:t>
      </w:r>
      <w:r w:rsidR="00726675" w:rsidRPr="0000713D">
        <w:rPr>
          <w:rFonts w:cs="Times New Roman"/>
        </w:rPr>
        <w:t>ulfur recovery plants;</w:t>
      </w:r>
    </w:p>
    <w:p w:rsidR="00726675" w:rsidRPr="0000713D" w:rsidRDefault="003E0FFE" w:rsidP="003E0FFE">
      <w:pPr>
        <w:pStyle w:val="ADEQList21"/>
        <w:numPr>
          <w:ilvl w:val="0"/>
          <w:numId w:val="0"/>
        </w:numPr>
        <w:ind w:left="720"/>
        <w:rPr>
          <w:rFonts w:cs="Times New Roman"/>
        </w:rPr>
      </w:pPr>
      <w:r w:rsidRPr="0000713D">
        <w:rPr>
          <w:rFonts w:cs="Times New Roman"/>
        </w:rPr>
        <w:t>(15)</w:t>
      </w:r>
      <w:r w:rsidRPr="0000713D">
        <w:rPr>
          <w:rFonts w:cs="Times New Roman"/>
        </w:rPr>
        <w:tab/>
      </w:r>
      <w:r w:rsidR="00EA4080" w:rsidRPr="0000713D">
        <w:rPr>
          <w:rFonts w:cs="Times New Roman"/>
        </w:rPr>
        <w:t>C</w:t>
      </w:r>
      <w:r w:rsidR="00726675" w:rsidRPr="0000713D">
        <w:rPr>
          <w:rFonts w:cs="Times New Roman"/>
        </w:rPr>
        <w:t>arbon black plants (furnace process);</w:t>
      </w:r>
    </w:p>
    <w:p w:rsidR="00726675" w:rsidRPr="0000713D" w:rsidRDefault="003E0FFE" w:rsidP="003E0FFE">
      <w:pPr>
        <w:pStyle w:val="ADEQList21"/>
        <w:numPr>
          <w:ilvl w:val="0"/>
          <w:numId w:val="0"/>
        </w:numPr>
        <w:ind w:left="720"/>
        <w:rPr>
          <w:rFonts w:cs="Times New Roman"/>
        </w:rPr>
      </w:pPr>
      <w:r w:rsidRPr="0000713D">
        <w:rPr>
          <w:rFonts w:cs="Times New Roman"/>
        </w:rPr>
        <w:t>(16)</w:t>
      </w:r>
      <w:r w:rsidRPr="0000713D">
        <w:rPr>
          <w:rFonts w:cs="Times New Roman"/>
        </w:rPr>
        <w:tab/>
      </w:r>
      <w:r w:rsidR="00EA4080" w:rsidRPr="0000713D">
        <w:rPr>
          <w:rFonts w:cs="Times New Roman"/>
        </w:rPr>
        <w:t>P</w:t>
      </w:r>
      <w:r w:rsidR="00726675" w:rsidRPr="0000713D">
        <w:rPr>
          <w:rFonts w:cs="Times New Roman"/>
        </w:rPr>
        <w:t>rimary lead smelters;</w:t>
      </w:r>
    </w:p>
    <w:p w:rsidR="00726675" w:rsidRPr="0000713D" w:rsidRDefault="003E0FFE" w:rsidP="003E0FFE">
      <w:pPr>
        <w:pStyle w:val="ADEQList21"/>
        <w:numPr>
          <w:ilvl w:val="0"/>
          <w:numId w:val="0"/>
        </w:numPr>
        <w:ind w:left="720"/>
        <w:rPr>
          <w:rFonts w:cs="Times New Roman"/>
        </w:rPr>
      </w:pPr>
      <w:r w:rsidRPr="0000713D">
        <w:rPr>
          <w:rFonts w:cs="Times New Roman"/>
        </w:rPr>
        <w:t>(17)</w:t>
      </w:r>
      <w:r w:rsidRPr="0000713D">
        <w:rPr>
          <w:rFonts w:cs="Times New Roman"/>
        </w:rPr>
        <w:tab/>
      </w:r>
      <w:r w:rsidR="00EA4080" w:rsidRPr="0000713D">
        <w:rPr>
          <w:rFonts w:cs="Times New Roman"/>
        </w:rPr>
        <w:t>F</w:t>
      </w:r>
      <w:r w:rsidR="00726675" w:rsidRPr="0000713D">
        <w:rPr>
          <w:rFonts w:cs="Times New Roman"/>
        </w:rPr>
        <w:t>uel conversion plant;</w:t>
      </w:r>
    </w:p>
    <w:p w:rsidR="00726675" w:rsidRPr="0000713D" w:rsidRDefault="003E0FFE" w:rsidP="003E0FFE">
      <w:pPr>
        <w:pStyle w:val="ADEQList21"/>
        <w:numPr>
          <w:ilvl w:val="0"/>
          <w:numId w:val="0"/>
        </w:numPr>
        <w:ind w:left="720"/>
        <w:rPr>
          <w:rFonts w:cs="Times New Roman"/>
        </w:rPr>
      </w:pPr>
      <w:r w:rsidRPr="0000713D">
        <w:rPr>
          <w:rFonts w:cs="Times New Roman"/>
        </w:rPr>
        <w:t>(18)</w:t>
      </w:r>
      <w:r w:rsidRPr="0000713D">
        <w:rPr>
          <w:rFonts w:cs="Times New Roman"/>
        </w:rPr>
        <w:tab/>
      </w:r>
      <w:r w:rsidR="00EA4080" w:rsidRPr="0000713D">
        <w:rPr>
          <w:rFonts w:cs="Times New Roman"/>
        </w:rPr>
        <w:t>S</w:t>
      </w:r>
      <w:r w:rsidR="00726675" w:rsidRPr="0000713D">
        <w:rPr>
          <w:rFonts w:cs="Times New Roman"/>
        </w:rPr>
        <w:t>intering plants;</w:t>
      </w:r>
    </w:p>
    <w:p w:rsidR="00726675" w:rsidRPr="0000713D" w:rsidRDefault="003E0FFE" w:rsidP="003E0FFE">
      <w:pPr>
        <w:pStyle w:val="ADEQList21"/>
        <w:numPr>
          <w:ilvl w:val="0"/>
          <w:numId w:val="0"/>
        </w:numPr>
        <w:ind w:left="720"/>
        <w:rPr>
          <w:rFonts w:cs="Times New Roman"/>
        </w:rPr>
      </w:pPr>
      <w:r w:rsidRPr="0000713D">
        <w:rPr>
          <w:rFonts w:cs="Times New Roman"/>
        </w:rPr>
        <w:t>(19)</w:t>
      </w:r>
      <w:r w:rsidRPr="0000713D">
        <w:rPr>
          <w:rFonts w:cs="Times New Roman"/>
        </w:rPr>
        <w:tab/>
      </w:r>
      <w:r w:rsidR="00EA4080" w:rsidRPr="0000713D">
        <w:rPr>
          <w:rFonts w:cs="Times New Roman"/>
        </w:rPr>
        <w:t>S</w:t>
      </w:r>
      <w:r w:rsidR="00726675" w:rsidRPr="0000713D">
        <w:rPr>
          <w:rFonts w:cs="Times New Roman"/>
        </w:rPr>
        <w:t>econdary metal production plants;</w:t>
      </w:r>
    </w:p>
    <w:p w:rsidR="00726675" w:rsidRPr="0000713D" w:rsidRDefault="003E0FFE" w:rsidP="003E0FFE">
      <w:pPr>
        <w:pStyle w:val="ADEQList21"/>
        <w:numPr>
          <w:ilvl w:val="0"/>
          <w:numId w:val="0"/>
        </w:numPr>
        <w:ind w:left="720"/>
        <w:rPr>
          <w:rFonts w:cs="Times New Roman"/>
        </w:rPr>
      </w:pPr>
      <w:r w:rsidRPr="0000713D">
        <w:rPr>
          <w:rFonts w:cs="Times New Roman"/>
        </w:rPr>
        <w:t>(20)</w:t>
      </w:r>
      <w:r w:rsidRPr="0000713D">
        <w:rPr>
          <w:rFonts w:cs="Times New Roman"/>
        </w:rPr>
        <w:tab/>
      </w:r>
      <w:r w:rsidR="00EA4080" w:rsidRPr="0000713D">
        <w:rPr>
          <w:rFonts w:cs="Times New Roman"/>
        </w:rPr>
        <w:t>C</w:t>
      </w:r>
      <w:r w:rsidR="00726675" w:rsidRPr="0000713D">
        <w:rPr>
          <w:rFonts w:cs="Times New Roman"/>
        </w:rPr>
        <w:t>hemical process plants;</w:t>
      </w:r>
    </w:p>
    <w:p w:rsidR="00726675" w:rsidRPr="0000713D" w:rsidRDefault="003E0FFE" w:rsidP="003E0FFE">
      <w:pPr>
        <w:pStyle w:val="ADEQList21"/>
        <w:numPr>
          <w:ilvl w:val="0"/>
          <w:numId w:val="0"/>
        </w:numPr>
        <w:ind w:left="1440" w:hanging="720"/>
        <w:rPr>
          <w:rFonts w:cs="Times New Roman"/>
        </w:rPr>
      </w:pPr>
      <w:r w:rsidRPr="0000713D">
        <w:rPr>
          <w:rFonts w:cs="Times New Roman"/>
        </w:rPr>
        <w:t>(21)</w:t>
      </w:r>
      <w:r w:rsidRPr="0000713D">
        <w:rPr>
          <w:rFonts w:cs="Times New Roman"/>
        </w:rPr>
        <w:tab/>
      </w:r>
      <w:r w:rsidR="003E3AAF" w:rsidRPr="0000713D">
        <w:rPr>
          <w:rFonts w:cs="Times New Roman"/>
        </w:rPr>
        <w:t>F</w:t>
      </w:r>
      <w:r w:rsidR="00726675" w:rsidRPr="0000713D">
        <w:rPr>
          <w:rFonts w:cs="Times New Roman"/>
        </w:rPr>
        <w:t xml:space="preserve">ossil-fuel boilers (or combination thereof) totaling more than </w:t>
      </w:r>
      <w:r w:rsidR="0019176F" w:rsidRPr="0000713D">
        <w:rPr>
          <w:rFonts w:cs="Times New Roman"/>
        </w:rPr>
        <w:t>two hundred fifty (</w:t>
      </w:r>
      <w:r w:rsidR="00726675" w:rsidRPr="0000713D">
        <w:rPr>
          <w:rFonts w:cs="Times New Roman"/>
        </w:rPr>
        <w:t>250</w:t>
      </w:r>
      <w:r w:rsidR="0019176F" w:rsidRPr="0000713D">
        <w:rPr>
          <w:rFonts w:cs="Times New Roman"/>
        </w:rPr>
        <w:t>)</w:t>
      </w:r>
      <w:r w:rsidR="00726675" w:rsidRPr="0000713D">
        <w:rPr>
          <w:rFonts w:cs="Times New Roman"/>
        </w:rPr>
        <w:t xml:space="preserve"> million British thermal units per hour heat input;</w:t>
      </w:r>
    </w:p>
    <w:p w:rsidR="00726675" w:rsidRPr="0000713D" w:rsidRDefault="003E0FFE" w:rsidP="003E0FFE">
      <w:pPr>
        <w:pStyle w:val="ADEQList21"/>
        <w:numPr>
          <w:ilvl w:val="0"/>
          <w:numId w:val="0"/>
        </w:numPr>
        <w:ind w:left="1440" w:hanging="720"/>
        <w:rPr>
          <w:rFonts w:cs="Times New Roman"/>
        </w:rPr>
      </w:pPr>
      <w:r w:rsidRPr="0000713D">
        <w:rPr>
          <w:rFonts w:cs="Times New Roman"/>
        </w:rPr>
        <w:t>(22)</w:t>
      </w:r>
      <w:r w:rsidRPr="0000713D">
        <w:rPr>
          <w:rFonts w:cs="Times New Roman"/>
        </w:rPr>
        <w:tab/>
      </w:r>
      <w:r w:rsidR="00E861BD" w:rsidRPr="0000713D">
        <w:rPr>
          <w:rFonts w:cs="Times New Roman"/>
        </w:rPr>
        <w:t>P</w:t>
      </w:r>
      <w:r w:rsidR="00726675" w:rsidRPr="0000713D">
        <w:rPr>
          <w:rFonts w:cs="Times New Roman"/>
        </w:rPr>
        <w:t xml:space="preserve">etroleum storage and transfer units with a total storage capacity exceeding </w:t>
      </w:r>
      <w:r w:rsidR="0019176F" w:rsidRPr="0000713D">
        <w:rPr>
          <w:rFonts w:cs="Times New Roman"/>
        </w:rPr>
        <w:t>three hundred thousand (</w:t>
      </w:r>
      <w:r w:rsidR="00726675" w:rsidRPr="0000713D">
        <w:rPr>
          <w:rFonts w:cs="Times New Roman"/>
        </w:rPr>
        <w:t>300,000</w:t>
      </w:r>
      <w:r w:rsidR="0019176F" w:rsidRPr="0000713D">
        <w:rPr>
          <w:rFonts w:cs="Times New Roman"/>
        </w:rPr>
        <w:t>)</w:t>
      </w:r>
      <w:r w:rsidR="00726675" w:rsidRPr="0000713D">
        <w:rPr>
          <w:rFonts w:cs="Times New Roman"/>
        </w:rPr>
        <w:t xml:space="preserve"> barrels;</w:t>
      </w:r>
    </w:p>
    <w:p w:rsidR="00726675" w:rsidRPr="0000713D" w:rsidRDefault="003E0FFE" w:rsidP="003E0FFE">
      <w:pPr>
        <w:pStyle w:val="ADEQList21"/>
        <w:numPr>
          <w:ilvl w:val="0"/>
          <w:numId w:val="0"/>
        </w:numPr>
        <w:ind w:left="720"/>
        <w:rPr>
          <w:rFonts w:cs="Times New Roman"/>
        </w:rPr>
      </w:pPr>
      <w:r w:rsidRPr="0000713D">
        <w:rPr>
          <w:rFonts w:cs="Times New Roman"/>
        </w:rPr>
        <w:t>(23)</w:t>
      </w:r>
      <w:r w:rsidRPr="0000713D">
        <w:rPr>
          <w:rFonts w:cs="Times New Roman"/>
        </w:rPr>
        <w:tab/>
      </w:r>
      <w:r w:rsidR="00726675" w:rsidRPr="0000713D">
        <w:rPr>
          <w:rFonts w:cs="Times New Roman"/>
        </w:rPr>
        <w:t>Taconite ore processing plants;</w:t>
      </w:r>
    </w:p>
    <w:p w:rsidR="00726675" w:rsidRPr="0000713D" w:rsidRDefault="00C35E42" w:rsidP="003E0FFE">
      <w:pPr>
        <w:pStyle w:val="ADEQList21"/>
        <w:numPr>
          <w:ilvl w:val="0"/>
          <w:numId w:val="0"/>
        </w:numPr>
        <w:ind w:left="720"/>
        <w:rPr>
          <w:rFonts w:cs="Times New Roman"/>
        </w:rPr>
      </w:pPr>
      <w:r w:rsidRPr="0000713D">
        <w:rPr>
          <w:rFonts w:cs="Times New Roman"/>
        </w:rPr>
        <w:t>(24)</w:t>
      </w:r>
      <w:r w:rsidRPr="0000713D">
        <w:rPr>
          <w:rFonts w:cs="Times New Roman"/>
        </w:rPr>
        <w:tab/>
      </w:r>
      <w:r w:rsidR="00726675" w:rsidRPr="0000713D">
        <w:rPr>
          <w:rFonts w:cs="Times New Roman"/>
        </w:rPr>
        <w:t>Glass fiber processing plants;</w:t>
      </w:r>
    </w:p>
    <w:p w:rsidR="00726675" w:rsidRPr="0000713D" w:rsidRDefault="003E0FFE" w:rsidP="003E0FFE">
      <w:pPr>
        <w:pStyle w:val="ADEQList21"/>
        <w:numPr>
          <w:ilvl w:val="0"/>
          <w:numId w:val="0"/>
        </w:numPr>
        <w:ind w:left="720"/>
        <w:rPr>
          <w:rFonts w:cs="Times New Roman"/>
        </w:rPr>
      </w:pPr>
      <w:r w:rsidRPr="0000713D">
        <w:rPr>
          <w:rFonts w:cs="Times New Roman"/>
        </w:rPr>
        <w:t>(2</w:t>
      </w:r>
      <w:r w:rsidR="00C35E42" w:rsidRPr="0000713D">
        <w:rPr>
          <w:rFonts w:cs="Times New Roman"/>
        </w:rPr>
        <w:t>5</w:t>
      </w:r>
      <w:r w:rsidRPr="0000713D">
        <w:rPr>
          <w:rFonts w:cs="Times New Roman"/>
        </w:rPr>
        <w:t>)</w:t>
      </w:r>
      <w:r w:rsidRPr="0000713D">
        <w:rPr>
          <w:rFonts w:cs="Times New Roman"/>
        </w:rPr>
        <w:tab/>
      </w:r>
      <w:r w:rsidR="00E861BD" w:rsidRPr="0000713D">
        <w:rPr>
          <w:rFonts w:cs="Times New Roman"/>
        </w:rPr>
        <w:t>C</w:t>
      </w:r>
      <w:r w:rsidR="00726675" w:rsidRPr="0000713D">
        <w:rPr>
          <w:rFonts w:cs="Times New Roman"/>
        </w:rPr>
        <w:t>harcoal production plants;</w:t>
      </w:r>
    </w:p>
    <w:p w:rsidR="00726675" w:rsidRPr="0000713D" w:rsidRDefault="003E0FFE" w:rsidP="003E0FFE">
      <w:pPr>
        <w:pStyle w:val="ADEQList21"/>
        <w:numPr>
          <w:ilvl w:val="0"/>
          <w:numId w:val="0"/>
        </w:numPr>
        <w:ind w:left="1440" w:hanging="720"/>
        <w:rPr>
          <w:rFonts w:cs="Times New Roman"/>
        </w:rPr>
      </w:pPr>
      <w:r w:rsidRPr="0000713D">
        <w:rPr>
          <w:rFonts w:cs="Times New Roman"/>
        </w:rPr>
        <w:t>(2</w:t>
      </w:r>
      <w:r w:rsidR="00C35E42" w:rsidRPr="0000713D">
        <w:rPr>
          <w:rFonts w:cs="Times New Roman"/>
        </w:rPr>
        <w:t>6</w:t>
      </w:r>
      <w:r w:rsidRPr="0000713D">
        <w:rPr>
          <w:rFonts w:cs="Times New Roman"/>
        </w:rPr>
        <w:t>)</w:t>
      </w:r>
      <w:r w:rsidRPr="0000713D">
        <w:rPr>
          <w:rFonts w:cs="Times New Roman"/>
        </w:rPr>
        <w:tab/>
      </w:r>
      <w:r w:rsidR="003E3AAF" w:rsidRPr="0000713D">
        <w:rPr>
          <w:rFonts w:cs="Times New Roman"/>
        </w:rPr>
        <w:t>F</w:t>
      </w:r>
      <w:r w:rsidR="00726675" w:rsidRPr="0000713D">
        <w:rPr>
          <w:rFonts w:cs="Times New Roman"/>
        </w:rPr>
        <w:t xml:space="preserve">ossil-fuel-fired steam electric plants of more than </w:t>
      </w:r>
      <w:r w:rsidR="0019176F" w:rsidRPr="0000713D">
        <w:rPr>
          <w:rFonts w:cs="Times New Roman"/>
        </w:rPr>
        <w:t>two hundred fifty (</w:t>
      </w:r>
      <w:r w:rsidR="00726675" w:rsidRPr="0000713D">
        <w:rPr>
          <w:rFonts w:cs="Times New Roman"/>
        </w:rPr>
        <w:t>250</w:t>
      </w:r>
      <w:r w:rsidR="0019176F" w:rsidRPr="0000713D">
        <w:rPr>
          <w:rFonts w:cs="Times New Roman"/>
        </w:rPr>
        <w:t>)</w:t>
      </w:r>
      <w:r w:rsidR="00726675" w:rsidRPr="0000713D">
        <w:rPr>
          <w:rFonts w:cs="Times New Roman"/>
        </w:rPr>
        <w:t xml:space="preserve"> million British thermal units per hour heat input; or</w:t>
      </w:r>
    </w:p>
    <w:p w:rsidR="00726675" w:rsidRPr="0000713D" w:rsidRDefault="003E0FFE" w:rsidP="003E0FFE">
      <w:pPr>
        <w:pStyle w:val="ADEQList21"/>
        <w:numPr>
          <w:ilvl w:val="0"/>
          <w:numId w:val="0"/>
        </w:numPr>
        <w:ind w:left="1440" w:hanging="720"/>
        <w:rPr>
          <w:rFonts w:cs="Times New Roman"/>
        </w:rPr>
      </w:pPr>
      <w:r w:rsidRPr="0000713D">
        <w:rPr>
          <w:rFonts w:cs="Times New Roman"/>
        </w:rPr>
        <w:t>(2</w:t>
      </w:r>
      <w:r w:rsidR="00C35E42" w:rsidRPr="0000713D">
        <w:rPr>
          <w:rFonts w:cs="Times New Roman"/>
        </w:rPr>
        <w:t>7</w:t>
      </w:r>
      <w:r w:rsidRPr="0000713D">
        <w:rPr>
          <w:rFonts w:cs="Times New Roman"/>
        </w:rPr>
        <w:t>)</w:t>
      </w:r>
      <w:r w:rsidRPr="0000713D">
        <w:rPr>
          <w:rFonts w:cs="Times New Roman"/>
        </w:rPr>
        <w:tab/>
      </w:r>
      <w:r w:rsidR="00726675" w:rsidRPr="0000713D">
        <w:rPr>
          <w:rFonts w:cs="Times New Roman"/>
        </w:rPr>
        <w:t xml:space="preserve">Any other stationary source category, </w:t>
      </w:r>
      <w:r w:rsidR="00D825C9">
        <w:rPr>
          <w:rFonts w:cs="Times New Roman"/>
        </w:rPr>
        <w:t xml:space="preserve">that, </w:t>
      </w:r>
      <w:r w:rsidR="00726675" w:rsidRPr="0000713D">
        <w:rPr>
          <w:rFonts w:cs="Times New Roman"/>
        </w:rPr>
        <w:t xml:space="preserve">as of August 7, 1980, is being regulated under </w:t>
      </w:r>
      <w:r w:rsidR="00C54826" w:rsidRPr="0000713D">
        <w:rPr>
          <w:rFonts w:cs="Times New Roman"/>
        </w:rPr>
        <w:t>§</w:t>
      </w:r>
      <w:r w:rsidR="00726675" w:rsidRPr="0000713D">
        <w:rPr>
          <w:rFonts w:cs="Times New Roman"/>
        </w:rPr>
        <w:t xml:space="preserve"> 111 or </w:t>
      </w:r>
      <w:r w:rsidR="00124AAC" w:rsidRPr="0000713D">
        <w:t>§</w:t>
      </w:r>
      <w:r w:rsidR="00124AAC">
        <w:t xml:space="preserve"> </w:t>
      </w:r>
      <w:r w:rsidR="00726675" w:rsidRPr="0000713D">
        <w:rPr>
          <w:rFonts w:cs="Times New Roman"/>
        </w:rPr>
        <w:t xml:space="preserve">112 of the </w:t>
      </w:r>
      <w:r w:rsidR="00E90372" w:rsidRPr="0000713D">
        <w:rPr>
          <w:rFonts w:cs="Times New Roman"/>
        </w:rPr>
        <w:t xml:space="preserve">Clean Air </w:t>
      </w:r>
      <w:r w:rsidR="00726675" w:rsidRPr="0000713D">
        <w:rPr>
          <w:rFonts w:cs="Times New Roman"/>
        </w:rPr>
        <w:t>Act.</w:t>
      </w:r>
    </w:p>
    <w:p w:rsidR="00726675" w:rsidRPr="0000713D" w:rsidRDefault="003E0FFE" w:rsidP="003E0FFE">
      <w:pPr>
        <w:pStyle w:val="ADEQList1A"/>
        <w:ind w:left="720" w:hanging="720"/>
      </w:pPr>
      <w:r w:rsidRPr="0000713D">
        <w:t>(C)</w:t>
      </w:r>
      <w:r w:rsidRPr="0000713D">
        <w:tab/>
      </w:r>
      <w:r w:rsidR="00726675" w:rsidRPr="0000713D">
        <w:t xml:space="preserve">A major </w:t>
      </w:r>
      <w:r w:rsidR="00D825C9">
        <w:t>stationary source as defined in</w:t>
      </w:r>
      <w:r w:rsidR="00726675" w:rsidRPr="0000713D">
        <w:t xml:space="preserve"> </w:t>
      </w:r>
      <w:r w:rsidR="0019176F" w:rsidRPr="0000713D">
        <w:t xml:space="preserve">Part </w:t>
      </w:r>
      <w:r w:rsidR="00D825C9">
        <w:t>D of</w:t>
      </w:r>
      <w:r w:rsidR="00726675" w:rsidRPr="0000713D">
        <w:t xml:space="preserve"> </w:t>
      </w:r>
      <w:r w:rsidR="0019176F" w:rsidRPr="0000713D">
        <w:t xml:space="preserve">Title </w:t>
      </w:r>
      <w:r w:rsidR="00726675" w:rsidRPr="0000713D">
        <w:t xml:space="preserve">I of the </w:t>
      </w:r>
      <w:r w:rsidR="00E90372" w:rsidRPr="0000713D">
        <w:t xml:space="preserve">Clean Air </w:t>
      </w:r>
      <w:r w:rsidR="00726675" w:rsidRPr="0000713D">
        <w:t>Act, including:</w:t>
      </w:r>
    </w:p>
    <w:p w:rsidR="003E0FFE" w:rsidRPr="0000713D" w:rsidRDefault="003E0FFE" w:rsidP="003E0FFE">
      <w:pPr>
        <w:pStyle w:val="ADEQList3a"/>
        <w:ind w:left="720"/>
        <w:rPr>
          <w:rFonts w:cs="Times New Roman"/>
        </w:rPr>
      </w:pPr>
      <w:r w:rsidRPr="0000713D">
        <w:rPr>
          <w:rFonts w:cs="Times New Roman"/>
        </w:rPr>
        <w:t>(1)</w:t>
      </w:r>
      <w:r w:rsidRPr="0000713D">
        <w:rPr>
          <w:rFonts w:cs="Times New Roman"/>
        </w:rPr>
        <w:tab/>
      </w:r>
      <w:r w:rsidR="003E3AAF" w:rsidRPr="0000713D">
        <w:rPr>
          <w:rFonts w:cs="Times New Roman"/>
        </w:rPr>
        <w:t>F</w:t>
      </w:r>
      <w:r w:rsidR="00726675" w:rsidRPr="0000713D">
        <w:rPr>
          <w:rFonts w:cs="Times New Roman"/>
        </w:rPr>
        <w:t xml:space="preserve">or ozone nonattainment areas, </w:t>
      </w:r>
      <w:r w:rsidRPr="0000713D">
        <w:rPr>
          <w:rFonts w:cs="Times New Roman"/>
        </w:rPr>
        <w:t xml:space="preserve">stationary </w:t>
      </w:r>
      <w:r w:rsidR="00726675" w:rsidRPr="0000713D">
        <w:rPr>
          <w:rFonts w:cs="Times New Roman"/>
        </w:rPr>
        <w:t>sources with the potential to emit</w:t>
      </w:r>
      <w:r w:rsidRPr="0000713D">
        <w:rPr>
          <w:rFonts w:cs="Times New Roman"/>
        </w:rPr>
        <w:t>:</w:t>
      </w:r>
    </w:p>
    <w:p w:rsidR="003E0FFE" w:rsidRPr="0000713D" w:rsidRDefault="003E0FFE" w:rsidP="003E0FFE">
      <w:pPr>
        <w:pStyle w:val="ADEQList3a"/>
        <w:ind w:left="2160" w:hanging="720"/>
        <w:rPr>
          <w:rFonts w:cs="Times New Roman"/>
        </w:rPr>
      </w:pPr>
      <w:r w:rsidRPr="0000713D">
        <w:rPr>
          <w:rFonts w:cs="Times New Roman"/>
        </w:rPr>
        <w:t>(a)</w:t>
      </w:r>
      <w:r w:rsidRPr="0000713D">
        <w:rPr>
          <w:rFonts w:cs="Times New Roman"/>
        </w:rPr>
        <w:tab/>
        <w:t xml:space="preserve">One </w:t>
      </w:r>
      <w:r w:rsidR="00EF6F1E" w:rsidRPr="0000713D">
        <w:rPr>
          <w:rFonts w:cs="Times New Roman"/>
        </w:rPr>
        <w:t>hundred (</w:t>
      </w:r>
      <w:r w:rsidR="00726675" w:rsidRPr="0000713D">
        <w:rPr>
          <w:rFonts w:cs="Times New Roman"/>
        </w:rPr>
        <w:t>100</w:t>
      </w:r>
      <w:r w:rsidR="00EF6F1E" w:rsidRPr="0000713D">
        <w:rPr>
          <w:rFonts w:cs="Times New Roman"/>
        </w:rPr>
        <w:t>)</w:t>
      </w:r>
      <w:r w:rsidR="000A1927" w:rsidRPr="0000713D">
        <w:rPr>
          <w:rFonts w:cs="Times New Roman"/>
        </w:rPr>
        <w:t xml:space="preserve"> tons per year </w:t>
      </w:r>
      <w:r w:rsidR="00726675" w:rsidRPr="0000713D">
        <w:rPr>
          <w:rFonts w:cs="Times New Roman"/>
        </w:rPr>
        <w:t xml:space="preserve">or more of volatile organic compounds or </w:t>
      </w:r>
      <w:r w:rsidRPr="0000713D">
        <w:rPr>
          <w:rFonts w:cs="Times New Roman"/>
        </w:rPr>
        <w:t xml:space="preserve">nitrogen oxides </w:t>
      </w:r>
      <w:r w:rsidR="00726675" w:rsidRPr="0000713D">
        <w:rPr>
          <w:rFonts w:cs="Times New Roman"/>
        </w:rPr>
        <w:t>in areas classified as “marginal” or “moderate</w:t>
      </w:r>
      <w:r w:rsidRPr="0000713D">
        <w:rPr>
          <w:rFonts w:cs="Times New Roman"/>
        </w:rPr>
        <w:t>;</w:t>
      </w:r>
      <w:r w:rsidR="00726675" w:rsidRPr="0000713D">
        <w:rPr>
          <w:rFonts w:cs="Times New Roman"/>
        </w:rPr>
        <w:t xml:space="preserve">” </w:t>
      </w:r>
    </w:p>
    <w:p w:rsidR="003E0FFE" w:rsidRPr="0000713D" w:rsidRDefault="003E0FFE" w:rsidP="003E0FFE">
      <w:pPr>
        <w:pStyle w:val="ADEQList3a"/>
        <w:ind w:left="720" w:firstLine="720"/>
        <w:rPr>
          <w:rFonts w:cs="Times New Roman"/>
        </w:rPr>
      </w:pPr>
      <w:r w:rsidRPr="0000713D">
        <w:rPr>
          <w:rFonts w:cs="Times New Roman"/>
        </w:rPr>
        <w:t>(</w:t>
      </w:r>
      <w:proofErr w:type="gramStart"/>
      <w:r w:rsidRPr="0000713D">
        <w:rPr>
          <w:rFonts w:cs="Times New Roman"/>
        </w:rPr>
        <w:t>b</w:t>
      </w:r>
      <w:proofErr w:type="gramEnd"/>
      <w:r w:rsidRPr="0000713D">
        <w:rPr>
          <w:rFonts w:cs="Times New Roman"/>
        </w:rPr>
        <w:t>)</w:t>
      </w:r>
      <w:r w:rsidRPr="0000713D">
        <w:rPr>
          <w:rFonts w:cs="Times New Roman"/>
        </w:rPr>
        <w:tab/>
        <w:t xml:space="preserve">Fifty </w:t>
      </w:r>
      <w:r w:rsidR="003A49E7" w:rsidRPr="0000713D">
        <w:rPr>
          <w:rFonts w:cs="Times New Roman"/>
        </w:rPr>
        <w:t>(</w:t>
      </w:r>
      <w:r w:rsidR="00726675" w:rsidRPr="0000713D">
        <w:rPr>
          <w:rFonts w:cs="Times New Roman"/>
        </w:rPr>
        <w:t>50</w:t>
      </w:r>
      <w:r w:rsidR="003A49E7" w:rsidRPr="0000713D">
        <w:rPr>
          <w:rFonts w:cs="Times New Roman"/>
        </w:rPr>
        <w:t>)</w:t>
      </w:r>
      <w:r w:rsidR="00D67398" w:rsidRPr="0000713D">
        <w:rPr>
          <w:rFonts w:cs="Times New Roman"/>
        </w:rPr>
        <w:t xml:space="preserve"> </w:t>
      </w:r>
      <w:r w:rsidR="000A1927" w:rsidRPr="0000713D">
        <w:rPr>
          <w:rFonts w:cs="Times New Roman"/>
        </w:rPr>
        <w:t>tons per year</w:t>
      </w:r>
      <w:r w:rsidR="00726675" w:rsidRPr="0000713D">
        <w:rPr>
          <w:rFonts w:cs="Times New Roman"/>
        </w:rPr>
        <w:t xml:space="preserve"> or more in areas classified as “serious</w:t>
      </w:r>
      <w:r w:rsidRPr="0000713D">
        <w:rPr>
          <w:rFonts w:cs="Times New Roman"/>
        </w:rPr>
        <w:t>;</w:t>
      </w:r>
      <w:r w:rsidR="00726675" w:rsidRPr="0000713D">
        <w:rPr>
          <w:rFonts w:cs="Times New Roman"/>
        </w:rPr>
        <w:t>”</w:t>
      </w:r>
    </w:p>
    <w:p w:rsidR="003E0FFE" w:rsidRPr="0000713D" w:rsidRDefault="003E0FFE" w:rsidP="003E0FFE">
      <w:pPr>
        <w:pStyle w:val="ADEQList3a"/>
        <w:ind w:left="2160" w:hanging="720"/>
        <w:rPr>
          <w:rFonts w:cs="Times New Roman"/>
        </w:rPr>
      </w:pPr>
      <w:r w:rsidRPr="0000713D">
        <w:rPr>
          <w:rFonts w:cs="Times New Roman"/>
        </w:rPr>
        <w:t>(</w:t>
      </w:r>
      <w:proofErr w:type="gramStart"/>
      <w:r w:rsidRPr="0000713D">
        <w:rPr>
          <w:rFonts w:cs="Times New Roman"/>
        </w:rPr>
        <w:t>c</w:t>
      </w:r>
      <w:proofErr w:type="gramEnd"/>
      <w:r w:rsidRPr="0000713D">
        <w:rPr>
          <w:rFonts w:cs="Times New Roman"/>
        </w:rPr>
        <w:t>)</w:t>
      </w:r>
      <w:r w:rsidRPr="0000713D">
        <w:rPr>
          <w:rFonts w:cs="Times New Roman"/>
        </w:rPr>
        <w:tab/>
        <w:t xml:space="preserve">Twenty-five </w:t>
      </w:r>
      <w:r w:rsidR="003A49E7" w:rsidRPr="0000713D">
        <w:rPr>
          <w:rFonts w:cs="Times New Roman"/>
        </w:rPr>
        <w:t>(</w:t>
      </w:r>
      <w:r w:rsidR="00726675" w:rsidRPr="0000713D">
        <w:rPr>
          <w:rFonts w:cs="Times New Roman"/>
        </w:rPr>
        <w:t>25</w:t>
      </w:r>
      <w:r w:rsidR="003A49E7" w:rsidRPr="0000713D">
        <w:rPr>
          <w:rFonts w:cs="Times New Roman"/>
        </w:rPr>
        <w:t>)</w:t>
      </w:r>
      <w:r w:rsidR="00726675" w:rsidRPr="0000713D">
        <w:rPr>
          <w:rFonts w:cs="Times New Roman"/>
        </w:rPr>
        <w:t xml:space="preserve"> </w:t>
      </w:r>
      <w:r w:rsidR="000A1927" w:rsidRPr="0000713D">
        <w:rPr>
          <w:rFonts w:cs="Times New Roman"/>
        </w:rPr>
        <w:t xml:space="preserve">tons per year </w:t>
      </w:r>
      <w:r w:rsidR="00726675" w:rsidRPr="0000713D">
        <w:rPr>
          <w:rFonts w:cs="Times New Roman"/>
        </w:rPr>
        <w:t>or more in areas classified as “severe</w:t>
      </w:r>
      <w:r w:rsidRPr="0000713D">
        <w:rPr>
          <w:rFonts w:cs="Times New Roman"/>
        </w:rPr>
        <w:t>;</w:t>
      </w:r>
      <w:r w:rsidR="00726675" w:rsidRPr="0000713D">
        <w:rPr>
          <w:rFonts w:cs="Times New Roman"/>
        </w:rPr>
        <w:t xml:space="preserve">” and </w:t>
      </w:r>
    </w:p>
    <w:p w:rsidR="003E0FFE" w:rsidRPr="0000713D" w:rsidRDefault="003E0FFE" w:rsidP="003E0FFE">
      <w:pPr>
        <w:pStyle w:val="ADEQList3a"/>
        <w:ind w:left="720" w:firstLine="720"/>
        <w:rPr>
          <w:rFonts w:cs="Times New Roman"/>
        </w:rPr>
      </w:pPr>
      <w:r w:rsidRPr="0000713D">
        <w:rPr>
          <w:rFonts w:cs="Times New Roman"/>
        </w:rPr>
        <w:t>(</w:t>
      </w:r>
      <w:proofErr w:type="gramStart"/>
      <w:r w:rsidRPr="0000713D">
        <w:rPr>
          <w:rFonts w:cs="Times New Roman"/>
        </w:rPr>
        <w:t>d</w:t>
      </w:r>
      <w:proofErr w:type="gramEnd"/>
      <w:r w:rsidRPr="0000713D">
        <w:rPr>
          <w:rFonts w:cs="Times New Roman"/>
        </w:rPr>
        <w:t>)</w:t>
      </w:r>
      <w:r w:rsidRPr="0000713D">
        <w:rPr>
          <w:rFonts w:cs="Times New Roman"/>
        </w:rPr>
        <w:tab/>
        <w:t xml:space="preserve">Ten </w:t>
      </w:r>
      <w:r w:rsidR="003A49E7" w:rsidRPr="0000713D">
        <w:rPr>
          <w:rFonts w:cs="Times New Roman"/>
        </w:rPr>
        <w:t>(</w:t>
      </w:r>
      <w:r w:rsidR="00726675" w:rsidRPr="0000713D">
        <w:rPr>
          <w:rFonts w:cs="Times New Roman"/>
        </w:rPr>
        <w:t>10</w:t>
      </w:r>
      <w:r w:rsidR="003A49E7" w:rsidRPr="0000713D">
        <w:rPr>
          <w:rFonts w:cs="Times New Roman"/>
        </w:rPr>
        <w:t>)</w:t>
      </w:r>
      <w:r w:rsidR="00726675" w:rsidRPr="0000713D">
        <w:rPr>
          <w:rFonts w:cs="Times New Roman"/>
        </w:rPr>
        <w:t xml:space="preserve"> </w:t>
      </w:r>
      <w:r w:rsidR="000A1927" w:rsidRPr="0000713D">
        <w:rPr>
          <w:rFonts w:cs="Times New Roman"/>
        </w:rPr>
        <w:t>tons per year</w:t>
      </w:r>
      <w:r w:rsidR="00726675" w:rsidRPr="0000713D">
        <w:rPr>
          <w:rFonts w:cs="Times New Roman"/>
        </w:rPr>
        <w:t xml:space="preserve"> or more in areas classified as “extreme</w:t>
      </w:r>
      <w:r w:rsidR="00800E29">
        <w:rPr>
          <w:rFonts w:cs="Times New Roman"/>
        </w:rPr>
        <w:t>.”</w:t>
      </w:r>
    </w:p>
    <w:p w:rsidR="00726675" w:rsidRPr="0000713D" w:rsidRDefault="003E0FFE" w:rsidP="003E0FFE">
      <w:pPr>
        <w:pStyle w:val="ADEQList3a"/>
        <w:ind w:left="2160" w:hanging="720"/>
        <w:rPr>
          <w:rFonts w:cs="Times New Roman"/>
        </w:rPr>
      </w:pPr>
      <w:r w:rsidRPr="0000713D">
        <w:rPr>
          <w:rFonts w:cs="Times New Roman"/>
        </w:rPr>
        <w:t>(e)</w:t>
      </w:r>
      <w:r w:rsidRPr="0000713D">
        <w:rPr>
          <w:rFonts w:cs="Times New Roman"/>
        </w:rPr>
        <w:tab/>
        <w:t xml:space="preserve">The </w:t>
      </w:r>
      <w:r w:rsidR="00726675" w:rsidRPr="0000713D">
        <w:rPr>
          <w:rFonts w:cs="Times New Roman"/>
        </w:rPr>
        <w:t xml:space="preserve">references in </w:t>
      </w:r>
      <w:r w:rsidRPr="0000713D">
        <w:rPr>
          <w:rFonts w:cs="Times New Roman"/>
        </w:rPr>
        <w:t xml:space="preserve">Paragraph (C)(1)(a)–(d) of this definition </w:t>
      </w:r>
      <w:r w:rsidR="00726675" w:rsidRPr="0000713D">
        <w:rPr>
          <w:rFonts w:cs="Times New Roman"/>
        </w:rPr>
        <w:t xml:space="preserve">to </w:t>
      </w:r>
      <w:r w:rsidRPr="0000713D">
        <w:rPr>
          <w:rFonts w:cs="Times New Roman"/>
        </w:rPr>
        <w:t>one hundred (</w:t>
      </w:r>
      <w:r w:rsidR="00726675" w:rsidRPr="0000713D">
        <w:rPr>
          <w:rFonts w:cs="Times New Roman"/>
        </w:rPr>
        <w:t>100</w:t>
      </w:r>
      <w:r w:rsidRPr="0000713D">
        <w:rPr>
          <w:rFonts w:cs="Times New Roman"/>
        </w:rPr>
        <w:t>)</w:t>
      </w:r>
      <w:r w:rsidR="00726675" w:rsidRPr="0000713D">
        <w:rPr>
          <w:rFonts w:cs="Times New Roman"/>
        </w:rPr>
        <w:t xml:space="preserve">, </w:t>
      </w:r>
      <w:r w:rsidR="003A49E7" w:rsidRPr="0000713D">
        <w:rPr>
          <w:rFonts w:cs="Times New Roman"/>
        </w:rPr>
        <w:t>fifty (</w:t>
      </w:r>
      <w:r w:rsidR="00726675" w:rsidRPr="0000713D">
        <w:rPr>
          <w:rFonts w:cs="Times New Roman"/>
        </w:rPr>
        <w:t>50</w:t>
      </w:r>
      <w:r w:rsidR="003A49E7" w:rsidRPr="0000713D">
        <w:rPr>
          <w:rFonts w:cs="Times New Roman"/>
        </w:rPr>
        <w:t>)</w:t>
      </w:r>
      <w:r w:rsidR="00726675" w:rsidRPr="0000713D">
        <w:rPr>
          <w:rFonts w:cs="Times New Roman"/>
        </w:rPr>
        <w:t xml:space="preserve">, </w:t>
      </w:r>
      <w:r w:rsidR="003E3AAF" w:rsidRPr="0000713D">
        <w:rPr>
          <w:rFonts w:cs="Times New Roman"/>
        </w:rPr>
        <w:t>twenty-five (25)</w:t>
      </w:r>
      <w:r w:rsidR="00726675" w:rsidRPr="0000713D">
        <w:rPr>
          <w:rFonts w:cs="Times New Roman"/>
        </w:rPr>
        <w:t xml:space="preserve">, and </w:t>
      </w:r>
      <w:r w:rsidR="003E3AAF" w:rsidRPr="0000713D">
        <w:rPr>
          <w:rFonts w:cs="Times New Roman"/>
        </w:rPr>
        <w:t xml:space="preserve">ten (10) </w:t>
      </w:r>
      <w:r w:rsidR="000A1927" w:rsidRPr="0000713D">
        <w:rPr>
          <w:rFonts w:cs="Times New Roman"/>
        </w:rPr>
        <w:t>tons per year</w:t>
      </w:r>
      <w:r w:rsidR="00726675" w:rsidRPr="0000713D">
        <w:rPr>
          <w:rFonts w:cs="Times New Roman"/>
        </w:rPr>
        <w:t xml:space="preserve"> of nitrogen oxides shall not apply with respect to any </w:t>
      </w:r>
      <w:r w:rsidRPr="0000713D">
        <w:rPr>
          <w:rFonts w:cs="Times New Roman"/>
        </w:rPr>
        <w:t xml:space="preserve">stationary </w:t>
      </w:r>
      <w:r w:rsidR="00726675" w:rsidRPr="0000713D">
        <w:rPr>
          <w:rFonts w:cs="Times New Roman"/>
        </w:rPr>
        <w:t xml:space="preserve">source for which  </w:t>
      </w:r>
      <w:r w:rsidR="00190EE0" w:rsidRPr="0000713D">
        <w:rPr>
          <w:rFonts w:cs="Times New Roman"/>
        </w:rPr>
        <w:t xml:space="preserve">EPA </w:t>
      </w:r>
      <w:r w:rsidR="00726675" w:rsidRPr="0000713D">
        <w:rPr>
          <w:rFonts w:cs="Times New Roman"/>
        </w:rPr>
        <w:t xml:space="preserve">has made a finding, under </w:t>
      </w:r>
      <w:r w:rsidR="00C54826" w:rsidRPr="0000713D">
        <w:rPr>
          <w:rFonts w:cs="Times New Roman"/>
        </w:rPr>
        <w:t xml:space="preserve">§ </w:t>
      </w:r>
      <w:r w:rsidR="00726675" w:rsidRPr="0000713D">
        <w:rPr>
          <w:rFonts w:cs="Times New Roman"/>
        </w:rPr>
        <w:t xml:space="preserve">182(f)(1) or (2) of the </w:t>
      </w:r>
      <w:r w:rsidR="00E90372" w:rsidRPr="0000713D">
        <w:rPr>
          <w:rFonts w:cs="Times New Roman"/>
        </w:rPr>
        <w:t xml:space="preserve">Clean Air </w:t>
      </w:r>
      <w:r w:rsidR="00726675" w:rsidRPr="0000713D">
        <w:rPr>
          <w:rFonts w:cs="Times New Roman"/>
        </w:rPr>
        <w:t xml:space="preserve">Act, that requirements under </w:t>
      </w:r>
      <w:r w:rsidR="00C54826" w:rsidRPr="0000713D">
        <w:rPr>
          <w:rFonts w:cs="Times New Roman"/>
        </w:rPr>
        <w:t xml:space="preserve">§ </w:t>
      </w:r>
      <w:r w:rsidR="00726675" w:rsidRPr="0000713D">
        <w:rPr>
          <w:rFonts w:cs="Times New Roman"/>
        </w:rPr>
        <w:t xml:space="preserve">182(f) of the </w:t>
      </w:r>
      <w:r w:rsidR="00E90372" w:rsidRPr="0000713D">
        <w:rPr>
          <w:rFonts w:cs="Times New Roman"/>
        </w:rPr>
        <w:t xml:space="preserve">Clean Air </w:t>
      </w:r>
      <w:r w:rsidR="00726675" w:rsidRPr="0000713D">
        <w:rPr>
          <w:rFonts w:cs="Times New Roman"/>
        </w:rPr>
        <w:t>Act do not apply;</w:t>
      </w:r>
    </w:p>
    <w:p w:rsidR="00726675" w:rsidRPr="0000713D" w:rsidRDefault="003E0FFE" w:rsidP="003E0FFE">
      <w:pPr>
        <w:pStyle w:val="ADEQList3a"/>
        <w:ind w:left="1440" w:hanging="720"/>
        <w:rPr>
          <w:rFonts w:cs="Times New Roman"/>
        </w:rPr>
      </w:pPr>
      <w:r w:rsidRPr="0000713D">
        <w:rPr>
          <w:rFonts w:cs="Times New Roman"/>
        </w:rPr>
        <w:t>(2)</w:t>
      </w:r>
      <w:r w:rsidRPr="0000713D">
        <w:rPr>
          <w:rFonts w:cs="Times New Roman"/>
        </w:rPr>
        <w:tab/>
      </w:r>
      <w:r w:rsidR="003E3AAF" w:rsidRPr="0000713D">
        <w:rPr>
          <w:rFonts w:cs="Times New Roman"/>
        </w:rPr>
        <w:t>F</w:t>
      </w:r>
      <w:r w:rsidR="00726675" w:rsidRPr="0000713D">
        <w:rPr>
          <w:rFonts w:cs="Times New Roman"/>
        </w:rPr>
        <w:t xml:space="preserve">or ozone transport regions established pursuant to </w:t>
      </w:r>
      <w:r w:rsidR="00C54826" w:rsidRPr="0000713D">
        <w:rPr>
          <w:rFonts w:cs="Times New Roman"/>
        </w:rPr>
        <w:t>§</w:t>
      </w:r>
      <w:r w:rsidR="00726675" w:rsidRPr="0000713D">
        <w:rPr>
          <w:rFonts w:cs="Times New Roman"/>
        </w:rPr>
        <w:t xml:space="preserve"> 184 of the </w:t>
      </w:r>
      <w:r w:rsidR="00E90372" w:rsidRPr="0000713D">
        <w:rPr>
          <w:rFonts w:cs="Times New Roman"/>
        </w:rPr>
        <w:t xml:space="preserve">Clean Air </w:t>
      </w:r>
      <w:r w:rsidR="00726675" w:rsidRPr="0000713D">
        <w:rPr>
          <w:rFonts w:cs="Times New Roman"/>
        </w:rPr>
        <w:t xml:space="preserve">Act, </w:t>
      </w:r>
      <w:r w:rsidRPr="0000713D">
        <w:rPr>
          <w:rFonts w:cs="Times New Roman"/>
        </w:rPr>
        <w:t xml:space="preserve">stationary </w:t>
      </w:r>
      <w:r w:rsidR="00726675" w:rsidRPr="0000713D">
        <w:rPr>
          <w:rFonts w:cs="Times New Roman"/>
        </w:rPr>
        <w:t xml:space="preserve">sources with the potential to emit </w:t>
      </w:r>
      <w:r w:rsidR="003A49E7" w:rsidRPr="0000713D">
        <w:rPr>
          <w:rFonts w:cs="Times New Roman"/>
        </w:rPr>
        <w:t>fifty (</w:t>
      </w:r>
      <w:r w:rsidR="00726675" w:rsidRPr="0000713D">
        <w:rPr>
          <w:rFonts w:cs="Times New Roman"/>
        </w:rPr>
        <w:t>50</w:t>
      </w:r>
      <w:r w:rsidR="005E0A1B" w:rsidRPr="0000713D">
        <w:rPr>
          <w:rFonts w:cs="Times New Roman"/>
        </w:rPr>
        <w:t>)</w:t>
      </w:r>
      <w:r w:rsidR="00726675" w:rsidRPr="0000713D">
        <w:rPr>
          <w:rFonts w:cs="Times New Roman"/>
        </w:rPr>
        <w:t xml:space="preserve"> </w:t>
      </w:r>
      <w:r w:rsidR="000A1927" w:rsidRPr="0000713D">
        <w:rPr>
          <w:rFonts w:cs="Times New Roman"/>
        </w:rPr>
        <w:t>tons per year</w:t>
      </w:r>
      <w:r w:rsidR="00726675" w:rsidRPr="0000713D">
        <w:rPr>
          <w:rFonts w:cs="Times New Roman"/>
        </w:rPr>
        <w:t xml:space="preserve"> or more </w:t>
      </w:r>
      <w:r w:rsidR="00D67398" w:rsidRPr="0000713D">
        <w:rPr>
          <w:rFonts w:cs="Times New Roman"/>
        </w:rPr>
        <w:t>of volatile organic compounds;</w:t>
      </w:r>
    </w:p>
    <w:p w:rsidR="0070368E" w:rsidRPr="0000713D" w:rsidRDefault="003E0FFE" w:rsidP="00DC1E57">
      <w:pPr>
        <w:pStyle w:val="ADEQList3a"/>
        <w:ind w:left="1440" w:hanging="720"/>
        <w:rPr>
          <w:rFonts w:cs="Times New Roman"/>
        </w:rPr>
      </w:pPr>
      <w:r w:rsidRPr="0000713D">
        <w:rPr>
          <w:rFonts w:cs="Times New Roman"/>
        </w:rPr>
        <w:t>(3)</w:t>
      </w:r>
      <w:r w:rsidRPr="0000713D">
        <w:rPr>
          <w:rFonts w:cs="Times New Roman"/>
        </w:rPr>
        <w:tab/>
      </w:r>
      <w:r w:rsidR="003E3AAF" w:rsidRPr="0000713D">
        <w:rPr>
          <w:rFonts w:cs="Times New Roman"/>
        </w:rPr>
        <w:t>F</w:t>
      </w:r>
      <w:r w:rsidR="00726675" w:rsidRPr="0000713D">
        <w:rPr>
          <w:rFonts w:cs="Times New Roman"/>
        </w:rPr>
        <w:t xml:space="preserve">or carbon monoxide nonattainment areas </w:t>
      </w:r>
      <w:r w:rsidR="00DC1E57" w:rsidRPr="0000713D">
        <w:rPr>
          <w:rFonts w:cs="Times New Roman"/>
        </w:rPr>
        <w:t xml:space="preserve">that are classified as “serious” and </w:t>
      </w:r>
      <w:r w:rsidR="00124AAC">
        <w:rPr>
          <w:rFonts w:cs="Times New Roman"/>
        </w:rPr>
        <w:t>in which</w:t>
      </w:r>
      <w:r w:rsidR="00DC1E57" w:rsidRPr="0000713D">
        <w:rPr>
          <w:rFonts w:cs="Times New Roman"/>
        </w:rPr>
        <w:t xml:space="preserve"> stationary sources contribute significantly to carbon monoxide levels as determined under rules issued by </w:t>
      </w:r>
      <w:r w:rsidR="00190EE0" w:rsidRPr="0000713D">
        <w:rPr>
          <w:rFonts w:cs="Times New Roman"/>
        </w:rPr>
        <w:t>EPA</w:t>
      </w:r>
      <w:r w:rsidR="00DC1E57" w:rsidRPr="0000713D">
        <w:rPr>
          <w:rFonts w:cs="Times New Roman"/>
        </w:rPr>
        <w:t>, stationary sources with the potential to emit fifty (50) tons per year or more of carbon monoxide; and</w:t>
      </w:r>
    </w:p>
    <w:p w:rsidR="00726675" w:rsidRPr="0000713D" w:rsidRDefault="00DC1E57" w:rsidP="00413BAB">
      <w:pPr>
        <w:pStyle w:val="ADEQList3a"/>
        <w:ind w:left="1440" w:hanging="720"/>
        <w:rPr>
          <w:rFonts w:cs="Times New Roman"/>
        </w:rPr>
      </w:pPr>
      <w:r w:rsidRPr="0000713D">
        <w:rPr>
          <w:rFonts w:cs="Times New Roman"/>
        </w:rPr>
        <w:t>(4)</w:t>
      </w:r>
      <w:r w:rsidRPr="0000713D">
        <w:rPr>
          <w:rFonts w:cs="Times New Roman"/>
        </w:rPr>
        <w:tab/>
      </w:r>
      <w:r w:rsidR="003E3AAF" w:rsidRPr="0000713D">
        <w:rPr>
          <w:rFonts w:cs="Times New Roman"/>
        </w:rPr>
        <w:t>F</w:t>
      </w:r>
      <w:r w:rsidR="00726675" w:rsidRPr="0000713D">
        <w:rPr>
          <w:rFonts w:cs="Times New Roman"/>
        </w:rPr>
        <w:t>or PM</w:t>
      </w:r>
      <w:r w:rsidR="00937CE4" w:rsidRPr="0000713D">
        <w:rPr>
          <w:rFonts w:cs="Times New Roman"/>
          <w:vertAlign w:val="subscript"/>
        </w:rPr>
        <w:t>10</w:t>
      </w:r>
      <w:r w:rsidR="00413BAB" w:rsidRPr="0000713D">
        <w:rPr>
          <w:rFonts w:cs="Times New Roman"/>
          <w:vertAlign w:val="subscript"/>
        </w:rPr>
        <w:t xml:space="preserve"> </w:t>
      </w:r>
      <w:r w:rsidR="00726675" w:rsidRPr="0000713D">
        <w:rPr>
          <w:rFonts w:cs="Times New Roman"/>
        </w:rPr>
        <w:t xml:space="preserve">nonattainment areas classified as “serious,” </w:t>
      </w:r>
      <w:r w:rsidRPr="0000713D">
        <w:rPr>
          <w:rFonts w:cs="Times New Roman"/>
        </w:rPr>
        <w:t xml:space="preserve">stationary </w:t>
      </w:r>
      <w:r w:rsidR="00726675" w:rsidRPr="0000713D">
        <w:rPr>
          <w:rFonts w:cs="Times New Roman"/>
        </w:rPr>
        <w:t>sources with the potenti</w:t>
      </w:r>
      <w:r w:rsidR="00383803" w:rsidRPr="0000713D">
        <w:rPr>
          <w:rFonts w:cs="Times New Roman"/>
        </w:rPr>
        <w:t xml:space="preserve">al to emit </w:t>
      </w:r>
      <w:r w:rsidR="003A49E7" w:rsidRPr="0000713D">
        <w:rPr>
          <w:rFonts w:cs="Times New Roman"/>
        </w:rPr>
        <w:t>seventy (</w:t>
      </w:r>
      <w:r w:rsidR="00383803" w:rsidRPr="0000713D">
        <w:rPr>
          <w:rFonts w:cs="Times New Roman"/>
        </w:rPr>
        <w:t>70</w:t>
      </w:r>
      <w:r w:rsidR="003A49E7" w:rsidRPr="0000713D">
        <w:rPr>
          <w:rFonts w:cs="Times New Roman"/>
        </w:rPr>
        <w:t>)</w:t>
      </w:r>
      <w:r w:rsidR="00383803" w:rsidRPr="0000713D">
        <w:rPr>
          <w:rFonts w:cs="Times New Roman"/>
        </w:rPr>
        <w:t xml:space="preserve"> </w:t>
      </w:r>
      <w:r w:rsidR="000A1927" w:rsidRPr="0000713D">
        <w:rPr>
          <w:rFonts w:cs="Times New Roman"/>
        </w:rPr>
        <w:t xml:space="preserve">tons per year </w:t>
      </w:r>
      <w:r w:rsidR="00383803" w:rsidRPr="0000713D">
        <w:rPr>
          <w:rFonts w:cs="Times New Roman"/>
        </w:rPr>
        <w:t>or more of PM</w:t>
      </w:r>
      <w:r w:rsidR="00726675" w:rsidRPr="0000713D">
        <w:rPr>
          <w:rFonts w:cs="Times New Roman"/>
          <w:vertAlign w:val="subscript"/>
        </w:rPr>
        <w:t>10</w:t>
      </w:r>
      <w:r w:rsidR="00726675" w:rsidRPr="0000713D">
        <w:rPr>
          <w:rFonts w:cs="Times New Roman"/>
        </w:rPr>
        <w:t>.</w:t>
      </w:r>
    </w:p>
    <w:p w:rsidR="00E51830" w:rsidRPr="0000713D" w:rsidRDefault="00E51830" w:rsidP="00E51830">
      <w:pPr>
        <w:widowControl/>
        <w:spacing w:after="200" w:line="276" w:lineRule="auto"/>
        <w:jc w:val="both"/>
        <w:rPr>
          <w:rFonts w:eastAsiaTheme="minorHAnsi" w:cstheme="minorBidi"/>
          <w:bCs w:val="0"/>
          <w:szCs w:val="22"/>
        </w:rPr>
      </w:pPr>
      <w:r w:rsidRPr="0000713D">
        <w:rPr>
          <w:rFonts w:eastAsiaTheme="minorHAnsi" w:cstheme="minorBidi"/>
          <w:b/>
          <w:bCs w:val="0"/>
          <w:szCs w:val="22"/>
        </w:rPr>
        <w:t>“Minor permit modification”</w:t>
      </w:r>
      <w:r w:rsidRPr="0000713D">
        <w:rPr>
          <w:rFonts w:eastAsiaTheme="minorHAnsi" w:cstheme="minorBidi"/>
          <w:bCs w:val="0"/>
          <w:szCs w:val="22"/>
        </w:rPr>
        <w:t xml:space="preserve"> means a change to a Part 70 permit that meets the criteria of Rule 26.1002 and is processed pursuant to the procedures established in Rule 26.1003 through Rule 26.1009.</w:t>
      </w:r>
    </w:p>
    <w:p w:rsidR="00726675" w:rsidRPr="0000713D" w:rsidRDefault="00726675" w:rsidP="00726675">
      <w:pPr>
        <w:pStyle w:val="ADEQNormal"/>
        <w:rPr>
          <w:rFonts w:cs="Times New Roman"/>
        </w:rPr>
      </w:pPr>
      <w:r w:rsidRPr="0000713D">
        <w:rPr>
          <w:rFonts w:cs="Times New Roman"/>
          <w:b/>
        </w:rPr>
        <w:t>“Part 70 permit”</w:t>
      </w:r>
      <w:r w:rsidRPr="0000713D">
        <w:rPr>
          <w:rFonts w:cs="Times New Roman"/>
        </w:rPr>
        <w:t xml:space="preserve"> means any permit or group of permits covering a </w:t>
      </w:r>
      <w:r w:rsidR="00D25021" w:rsidRPr="0000713D">
        <w:rPr>
          <w:rFonts w:cs="Times New Roman"/>
        </w:rPr>
        <w:t xml:space="preserve">Part </w:t>
      </w:r>
      <w:r w:rsidRPr="0000713D">
        <w:rPr>
          <w:rFonts w:cs="Times New Roman"/>
        </w:rPr>
        <w:t xml:space="preserve">70 source that is issued, renewed, amended, or revised pursuant to this </w:t>
      </w:r>
      <w:r w:rsidR="00DC1E57" w:rsidRPr="0000713D">
        <w:rPr>
          <w:rFonts w:cs="Times New Roman"/>
        </w:rPr>
        <w:t>Rule</w:t>
      </w:r>
      <w:r w:rsidRPr="0000713D">
        <w:rPr>
          <w:rFonts w:cs="Times New Roman"/>
        </w:rPr>
        <w:t>.</w:t>
      </w:r>
    </w:p>
    <w:p w:rsidR="00726675" w:rsidRPr="0000713D" w:rsidRDefault="00726675" w:rsidP="00726675">
      <w:pPr>
        <w:pStyle w:val="ADEQNormal"/>
        <w:rPr>
          <w:rFonts w:cs="Times New Roman"/>
        </w:rPr>
      </w:pPr>
      <w:r w:rsidRPr="0000713D">
        <w:rPr>
          <w:rFonts w:cs="Times New Roman"/>
          <w:b/>
        </w:rPr>
        <w:t>“Part 70 program”</w:t>
      </w:r>
      <w:r w:rsidRPr="0000713D">
        <w:rPr>
          <w:rFonts w:cs="Times New Roman"/>
        </w:rPr>
        <w:t xml:space="preserve"> means a program approved by </w:t>
      </w:r>
      <w:r w:rsidR="00190EE0" w:rsidRPr="0000713D">
        <w:rPr>
          <w:rFonts w:cs="Times New Roman"/>
        </w:rPr>
        <w:t>EPA</w:t>
      </w:r>
      <w:r w:rsidR="00800E29">
        <w:rPr>
          <w:rFonts w:cs="Times New Roman"/>
        </w:rPr>
        <w:t xml:space="preserve"> </w:t>
      </w:r>
      <w:proofErr w:type="gramStart"/>
      <w:r w:rsidRPr="0000713D">
        <w:rPr>
          <w:rFonts w:cs="Times New Roman"/>
        </w:rPr>
        <w:t>under</w:t>
      </w:r>
      <w:proofErr w:type="gramEnd"/>
      <w:r w:rsidRPr="0000713D">
        <w:rPr>
          <w:rFonts w:cs="Times New Roman"/>
        </w:rPr>
        <w:t xml:space="preserve"> 40 </w:t>
      </w:r>
      <w:r w:rsidR="003370D8" w:rsidRPr="0000713D">
        <w:rPr>
          <w:rFonts w:cs="Times New Roman"/>
        </w:rPr>
        <w:t>C.F.R.</w:t>
      </w:r>
      <w:r w:rsidRPr="0000713D">
        <w:rPr>
          <w:rFonts w:cs="Times New Roman"/>
        </w:rPr>
        <w:t xml:space="preserve"> Part 70.</w:t>
      </w:r>
    </w:p>
    <w:p w:rsidR="00726675" w:rsidRPr="0000713D" w:rsidRDefault="00726675" w:rsidP="00726675">
      <w:pPr>
        <w:pStyle w:val="ADEQNormal"/>
        <w:rPr>
          <w:rFonts w:cs="Times New Roman"/>
        </w:rPr>
      </w:pPr>
      <w:r w:rsidRPr="0000713D">
        <w:rPr>
          <w:rFonts w:cs="Times New Roman"/>
          <w:b/>
        </w:rPr>
        <w:t>“Part 70 source”</w:t>
      </w:r>
      <w:r w:rsidRPr="0000713D">
        <w:rPr>
          <w:rFonts w:cs="Times New Roman"/>
        </w:rPr>
        <w:t xml:space="preserve"> means any </w:t>
      </w:r>
      <w:r w:rsidR="00DC1E57" w:rsidRPr="0000713D">
        <w:rPr>
          <w:rFonts w:cs="Times New Roman"/>
        </w:rPr>
        <w:t xml:space="preserve">stationary </w:t>
      </w:r>
      <w:r w:rsidRPr="0000713D">
        <w:rPr>
          <w:rFonts w:cs="Times New Roman"/>
        </w:rPr>
        <w:t xml:space="preserve">source subject to the permitting requirements of this </w:t>
      </w:r>
      <w:r w:rsidR="00DC1E57" w:rsidRPr="0000713D">
        <w:rPr>
          <w:rFonts w:cs="Times New Roman"/>
        </w:rPr>
        <w:t>Rule</w:t>
      </w:r>
      <w:r w:rsidRPr="0000713D">
        <w:rPr>
          <w:rFonts w:cs="Times New Roman"/>
        </w:rPr>
        <w:t>.</w:t>
      </w:r>
    </w:p>
    <w:p w:rsidR="00C60B37" w:rsidRDefault="00726675" w:rsidP="00726675">
      <w:pPr>
        <w:pStyle w:val="ADEQNormal"/>
        <w:rPr>
          <w:rFonts w:cs="Times New Roman"/>
        </w:rPr>
      </w:pPr>
      <w:r w:rsidRPr="0000713D">
        <w:rPr>
          <w:rFonts w:cs="Times New Roman"/>
          <w:b/>
        </w:rPr>
        <w:t>“Permit modification”</w:t>
      </w:r>
      <w:r w:rsidRPr="0000713D">
        <w:rPr>
          <w:rFonts w:cs="Times New Roman"/>
        </w:rPr>
        <w:t xml:space="preserve"> means a revision to a </w:t>
      </w:r>
      <w:r w:rsidR="008D4011" w:rsidRPr="0000713D">
        <w:rPr>
          <w:rFonts w:cs="Times New Roman"/>
        </w:rPr>
        <w:t xml:space="preserve">Part </w:t>
      </w:r>
      <w:r w:rsidRPr="0000713D">
        <w:rPr>
          <w:rFonts w:cs="Times New Roman"/>
        </w:rPr>
        <w:t xml:space="preserve">70 permit </w:t>
      </w:r>
      <w:r w:rsidR="00C60B37">
        <w:rPr>
          <w:rFonts w:cs="Times New Roman"/>
        </w:rPr>
        <w:t>that meets the requirements of Chapter 10 of Rule 26.</w:t>
      </w:r>
    </w:p>
    <w:p w:rsidR="00726675" w:rsidRPr="0000713D" w:rsidRDefault="00726675" w:rsidP="00726675">
      <w:pPr>
        <w:pStyle w:val="ADEQNormal"/>
        <w:rPr>
          <w:rFonts w:cs="Times New Roman"/>
        </w:rPr>
      </w:pPr>
      <w:r w:rsidRPr="0000713D">
        <w:rPr>
          <w:rFonts w:cs="Times New Roman"/>
          <w:b/>
        </w:rPr>
        <w:t>“Permit revision”</w:t>
      </w:r>
      <w:r w:rsidRPr="0000713D">
        <w:rPr>
          <w:rFonts w:cs="Times New Roman"/>
        </w:rPr>
        <w:t xml:space="preserve"> means any permit modification or administrative permit amendment. </w:t>
      </w:r>
    </w:p>
    <w:p w:rsidR="00726675" w:rsidRPr="0000713D" w:rsidRDefault="00726675" w:rsidP="00413BAB">
      <w:pPr>
        <w:pStyle w:val="ADEQNormal"/>
        <w:rPr>
          <w:rFonts w:cs="Times New Roman"/>
        </w:rPr>
      </w:pPr>
      <w:r w:rsidRPr="0000713D">
        <w:rPr>
          <w:rFonts w:cs="Times New Roman"/>
          <w:b/>
        </w:rPr>
        <w:t>“Potential to emit”</w:t>
      </w:r>
      <w:r w:rsidRPr="0000713D">
        <w:rPr>
          <w:rFonts w:cs="Times New Roman"/>
        </w:rPr>
        <w:t xml:space="preserve"> means the maximum capacity of a stationary source to emit any air pollutant under its ph</w:t>
      </w:r>
      <w:r w:rsidR="00056968" w:rsidRPr="0000713D">
        <w:rPr>
          <w:rFonts w:cs="Times New Roman"/>
        </w:rPr>
        <w:t xml:space="preserve">ysical and operational design. </w:t>
      </w:r>
      <w:r w:rsidRPr="0000713D">
        <w:rPr>
          <w:rFonts w:cs="Times New Roman"/>
        </w:rPr>
        <w:t xml:space="preserve">Any physical or operational limitation on the capacity of a </w:t>
      </w:r>
      <w:r w:rsidR="0090167F" w:rsidRPr="0000713D">
        <w:rPr>
          <w:rFonts w:cs="Times New Roman"/>
        </w:rPr>
        <w:t xml:space="preserve">stationary </w:t>
      </w:r>
      <w:r w:rsidRPr="0000713D">
        <w:rPr>
          <w:rFonts w:cs="Times New Roman"/>
        </w:rPr>
        <w:t>source to emit an air pollutant</w:t>
      </w:r>
      <w:r w:rsidR="00A10E82">
        <w:rPr>
          <w:rFonts w:cs="Times New Roman"/>
        </w:rPr>
        <w:t>;</w:t>
      </w:r>
      <w:r w:rsidRPr="0000713D">
        <w:rPr>
          <w:rFonts w:cs="Times New Roman"/>
        </w:rPr>
        <w:t xml:space="preserve"> including air pollution control equipment and restrictions on hours of operation or on the type or amount of material combusted, stored, or processed</w:t>
      </w:r>
      <w:r w:rsidR="00A10E82">
        <w:rPr>
          <w:rFonts w:cs="Times New Roman"/>
        </w:rPr>
        <w:t>;</w:t>
      </w:r>
      <w:r w:rsidRPr="0000713D">
        <w:rPr>
          <w:rFonts w:cs="Times New Roman"/>
        </w:rPr>
        <w:t xml:space="preserve"> shall be treated as part of its design if the limitation is enforceable by </w:t>
      </w:r>
      <w:r w:rsidR="00190EE0" w:rsidRPr="0000713D">
        <w:rPr>
          <w:rFonts w:cs="Times New Roman"/>
        </w:rPr>
        <w:t>EPA</w:t>
      </w:r>
      <w:r w:rsidRPr="0000713D">
        <w:rPr>
          <w:rFonts w:cs="Times New Roman"/>
        </w:rPr>
        <w:t xml:space="preserve">. This term does not alter or affect the use of this term for any other purposes under the </w:t>
      </w:r>
      <w:r w:rsidR="00E90372" w:rsidRPr="0000713D">
        <w:rPr>
          <w:rFonts w:cs="Times New Roman"/>
        </w:rPr>
        <w:t xml:space="preserve">Clean Air </w:t>
      </w:r>
      <w:r w:rsidRPr="0000713D">
        <w:rPr>
          <w:rFonts w:cs="Times New Roman"/>
        </w:rPr>
        <w:t xml:space="preserve">Act, or the term “capacity factor” as used in </w:t>
      </w:r>
      <w:r w:rsidR="0019176F" w:rsidRPr="0000713D">
        <w:t xml:space="preserve">Title </w:t>
      </w:r>
      <w:r w:rsidRPr="0000713D">
        <w:rPr>
          <w:rFonts w:cs="Times New Roman"/>
        </w:rPr>
        <w:t xml:space="preserve">IV of the </w:t>
      </w:r>
      <w:r w:rsidR="00E90372" w:rsidRPr="0000713D">
        <w:rPr>
          <w:rFonts w:cs="Times New Roman"/>
        </w:rPr>
        <w:t xml:space="preserve">Clean Air </w:t>
      </w:r>
      <w:r w:rsidRPr="0000713D">
        <w:rPr>
          <w:rFonts w:cs="Times New Roman"/>
        </w:rPr>
        <w:t>Act or the regulations promulgated thereunder.</w:t>
      </w:r>
    </w:p>
    <w:p w:rsidR="00DC1E57" w:rsidRPr="0000713D" w:rsidRDefault="00DC1E57" w:rsidP="00726675">
      <w:pPr>
        <w:pStyle w:val="ADEQNormal"/>
        <w:rPr>
          <w:b/>
        </w:rPr>
      </w:pPr>
      <w:r w:rsidRPr="0000713D">
        <w:rPr>
          <w:b/>
        </w:rPr>
        <w:t>“PM</w:t>
      </w:r>
      <w:r w:rsidRPr="0000713D">
        <w:rPr>
          <w:b/>
          <w:szCs w:val="24"/>
          <w:vertAlign w:val="subscript"/>
        </w:rPr>
        <w:t>10</w:t>
      </w:r>
      <w:r w:rsidRPr="0000713D">
        <w:rPr>
          <w:b/>
        </w:rPr>
        <w:t>”</w:t>
      </w:r>
      <w:r w:rsidRPr="0000713D">
        <w:t xml:space="preserve"> shall have the same meaning as set forth in Chapter 2 of Rule 19. The definition of the term “PM</w:t>
      </w:r>
      <w:r w:rsidRPr="0000713D">
        <w:rPr>
          <w:vertAlign w:val="subscript"/>
        </w:rPr>
        <w:t>10</w:t>
      </w:r>
      <w:r w:rsidRPr="0000713D">
        <w:t>” in Chapter 2 of Rule 19 is hereby incorporated by reference.</w:t>
      </w:r>
    </w:p>
    <w:p w:rsidR="00726675" w:rsidRPr="0000713D" w:rsidRDefault="00726675" w:rsidP="00726675">
      <w:pPr>
        <w:pStyle w:val="ADEQNormal"/>
        <w:rPr>
          <w:rFonts w:cs="Times New Roman"/>
        </w:rPr>
      </w:pPr>
      <w:r w:rsidRPr="0000713D">
        <w:rPr>
          <w:rFonts w:cs="Times New Roman"/>
          <w:b/>
        </w:rPr>
        <w:t>“Proposed permit”</w:t>
      </w:r>
      <w:r w:rsidRPr="0000713D">
        <w:rPr>
          <w:rFonts w:cs="Times New Roman"/>
        </w:rPr>
        <w:t xml:space="preserve"> means the version of a </w:t>
      </w:r>
      <w:r w:rsidR="0025124F" w:rsidRPr="0000713D">
        <w:rPr>
          <w:rFonts w:cs="Times New Roman"/>
        </w:rPr>
        <w:t xml:space="preserve">Part 70 </w:t>
      </w:r>
      <w:r w:rsidRPr="0000713D">
        <w:rPr>
          <w:rFonts w:cs="Times New Roman"/>
        </w:rPr>
        <w:t xml:space="preserve">permit that the </w:t>
      </w:r>
      <w:r w:rsidR="0019176F" w:rsidRPr="0000713D">
        <w:rPr>
          <w:rFonts w:cs="Times New Roman"/>
        </w:rPr>
        <w:t>Division</w:t>
      </w:r>
      <w:r w:rsidRPr="0000713D">
        <w:rPr>
          <w:rFonts w:cs="Times New Roman"/>
        </w:rPr>
        <w:t xml:space="preserve"> proposes to issue and forwards to </w:t>
      </w:r>
      <w:r w:rsidR="00190EE0" w:rsidRPr="0000713D">
        <w:rPr>
          <w:rFonts w:cs="Times New Roman"/>
        </w:rPr>
        <w:t xml:space="preserve">EPA </w:t>
      </w:r>
      <w:r w:rsidRPr="0000713D">
        <w:rPr>
          <w:rFonts w:cs="Times New Roman"/>
        </w:rPr>
        <w:t>for review.</w:t>
      </w:r>
    </w:p>
    <w:p w:rsidR="00726675" w:rsidRPr="0000713D" w:rsidRDefault="00726675" w:rsidP="00726675">
      <w:pPr>
        <w:pStyle w:val="ADEQNormal"/>
        <w:rPr>
          <w:rFonts w:cs="Times New Roman"/>
        </w:rPr>
      </w:pPr>
      <w:r w:rsidRPr="0000713D">
        <w:rPr>
          <w:rFonts w:cs="Times New Roman"/>
          <w:b/>
        </w:rPr>
        <w:t xml:space="preserve">“Recognized air </w:t>
      </w:r>
      <w:r w:rsidR="002A3FFE" w:rsidRPr="0000713D">
        <w:rPr>
          <w:rFonts w:cs="Times New Roman"/>
          <w:b/>
        </w:rPr>
        <w:t xml:space="preserve">pollutant </w:t>
      </w:r>
      <w:r w:rsidRPr="0000713D">
        <w:rPr>
          <w:rFonts w:cs="Times New Roman"/>
          <w:b/>
        </w:rPr>
        <w:t>emissions”</w:t>
      </w:r>
      <w:r w:rsidRPr="0000713D">
        <w:rPr>
          <w:rFonts w:cs="Times New Roman"/>
        </w:rPr>
        <w:t xml:space="preserve"> shall mean those air </w:t>
      </w:r>
      <w:r w:rsidR="002A3FFE" w:rsidRPr="0000713D">
        <w:rPr>
          <w:rFonts w:cs="Times New Roman"/>
        </w:rPr>
        <w:t xml:space="preserve">pollutant </w:t>
      </w:r>
      <w:r w:rsidRPr="0000713D">
        <w:rPr>
          <w:rFonts w:cs="Times New Roman"/>
        </w:rPr>
        <w:t xml:space="preserve">emissions </w:t>
      </w:r>
      <w:r w:rsidR="00052012" w:rsidRPr="0000713D">
        <w:rPr>
          <w:rFonts w:cs="Times New Roman"/>
        </w:rPr>
        <w:t xml:space="preserve">that </w:t>
      </w:r>
      <w:r w:rsidRPr="0000713D">
        <w:rPr>
          <w:rFonts w:cs="Times New Roman"/>
        </w:rPr>
        <w:t xml:space="preserve">may reasonably be assumed to be present according to mass balance calculations or applicable published literature on air </w:t>
      </w:r>
      <w:r w:rsidR="002A3FFE" w:rsidRPr="0000713D">
        <w:rPr>
          <w:rFonts w:cs="Times New Roman"/>
        </w:rPr>
        <w:t>pollutant</w:t>
      </w:r>
      <w:r w:rsidRPr="0000713D">
        <w:rPr>
          <w:rFonts w:cs="Times New Roman"/>
        </w:rPr>
        <w:t xml:space="preserve"> emissions or those air </w:t>
      </w:r>
      <w:r w:rsidR="002A3FFE" w:rsidRPr="0000713D">
        <w:rPr>
          <w:rFonts w:cs="Times New Roman"/>
        </w:rPr>
        <w:t>pollutant</w:t>
      </w:r>
      <w:r w:rsidRPr="0000713D">
        <w:rPr>
          <w:rFonts w:cs="Times New Roman"/>
        </w:rPr>
        <w:t xml:space="preserve"> emissions </w:t>
      </w:r>
      <w:r w:rsidR="00052012" w:rsidRPr="0000713D">
        <w:rPr>
          <w:rFonts w:cs="Times New Roman"/>
        </w:rPr>
        <w:t xml:space="preserve">that causes or present a threat of harm to human health or the environment due to their </w:t>
      </w:r>
      <w:r w:rsidRPr="0000713D">
        <w:rPr>
          <w:rFonts w:cs="Times New Roman"/>
        </w:rPr>
        <w:t>characteristics, toxicity, rate and quantity of emission, and duration of their presence in the atmosphere.</w:t>
      </w:r>
    </w:p>
    <w:p w:rsidR="00726675" w:rsidRPr="0000713D" w:rsidRDefault="00726675" w:rsidP="00413BAB">
      <w:pPr>
        <w:pStyle w:val="ADEQNormal"/>
        <w:rPr>
          <w:rFonts w:cs="Times New Roman"/>
        </w:rPr>
      </w:pPr>
      <w:r w:rsidRPr="0000713D">
        <w:rPr>
          <w:rFonts w:cs="Times New Roman"/>
          <w:b/>
        </w:rPr>
        <w:t>“Renewal”</w:t>
      </w:r>
      <w:r w:rsidRPr="0000713D">
        <w:rPr>
          <w:rFonts w:cs="Times New Roman"/>
        </w:rPr>
        <w:t xml:space="preserve"> means the process </w:t>
      </w:r>
      <w:r w:rsidR="00052012" w:rsidRPr="0000713D">
        <w:rPr>
          <w:rFonts w:cs="Times New Roman"/>
        </w:rPr>
        <w:t xml:space="preserve">of reissuing </w:t>
      </w:r>
      <w:r w:rsidRPr="0000713D">
        <w:rPr>
          <w:rFonts w:cs="Times New Roman"/>
        </w:rPr>
        <w:t xml:space="preserve">a </w:t>
      </w:r>
      <w:r w:rsidR="0025124F" w:rsidRPr="0000713D">
        <w:rPr>
          <w:rFonts w:cs="Times New Roman"/>
        </w:rPr>
        <w:t xml:space="preserve">Part 70 </w:t>
      </w:r>
      <w:r w:rsidRPr="0000713D">
        <w:rPr>
          <w:rFonts w:cs="Times New Roman"/>
        </w:rPr>
        <w:t>permit at the end of its term.</w:t>
      </w:r>
    </w:p>
    <w:p w:rsidR="00726675" w:rsidRPr="0000713D" w:rsidRDefault="00726675" w:rsidP="00726675">
      <w:pPr>
        <w:pStyle w:val="ADEQNormal"/>
        <w:rPr>
          <w:rFonts w:cs="Times New Roman"/>
        </w:rPr>
      </w:pPr>
      <w:r w:rsidRPr="0000713D">
        <w:rPr>
          <w:rFonts w:cs="Times New Roman"/>
          <w:b/>
        </w:rPr>
        <w:t>“Renewal permit”</w:t>
      </w:r>
      <w:r w:rsidRPr="0000713D">
        <w:rPr>
          <w:rFonts w:cs="Times New Roman"/>
        </w:rPr>
        <w:t xml:space="preserve"> means a </w:t>
      </w:r>
      <w:r w:rsidR="008D4011" w:rsidRPr="0000713D">
        <w:rPr>
          <w:rFonts w:cs="Times New Roman"/>
        </w:rPr>
        <w:t xml:space="preserve">Part 70 </w:t>
      </w:r>
      <w:r w:rsidRPr="0000713D">
        <w:rPr>
          <w:rFonts w:cs="Times New Roman"/>
        </w:rPr>
        <w:t>permit that is reissued at the end of its term.</w:t>
      </w:r>
    </w:p>
    <w:p w:rsidR="00726675" w:rsidRPr="0000713D" w:rsidRDefault="00726675" w:rsidP="00726675">
      <w:pPr>
        <w:pStyle w:val="ADEQNormal"/>
        <w:rPr>
          <w:rFonts w:cs="Times New Roman"/>
        </w:rPr>
      </w:pPr>
      <w:r w:rsidRPr="0000713D">
        <w:rPr>
          <w:rFonts w:cs="Times New Roman"/>
          <w:b/>
        </w:rPr>
        <w:t>“Responsible official”</w:t>
      </w:r>
      <w:r w:rsidRPr="0000713D">
        <w:rPr>
          <w:rFonts w:cs="Times New Roman"/>
        </w:rPr>
        <w:t xml:space="preserve"> means one of the following:</w:t>
      </w:r>
    </w:p>
    <w:p w:rsidR="00726675" w:rsidRPr="0000713D" w:rsidRDefault="00052012" w:rsidP="00052012">
      <w:pPr>
        <w:pStyle w:val="ADEQList1A"/>
        <w:ind w:left="720" w:hanging="720"/>
      </w:pPr>
      <w:r w:rsidRPr="0000713D">
        <w:t>(A)</w:t>
      </w:r>
      <w:r w:rsidRPr="0000713D">
        <w:tab/>
      </w:r>
      <w:r w:rsidR="00726675" w:rsidRPr="0000713D">
        <w:t>For a corporation: a president, secretary, treasurer, or vice-president of the corporation in charge of a principal business function, or any other person who performs similar policy or decision-making functions for the corporation, or a dul</w:t>
      </w:r>
      <w:r w:rsidR="006B55A8" w:rsidRPr="0000713D">
        <w:t xml:space="preserve">y authorized representative of </w:t>
      </w:r>
      <w:r w:rsidRPr="0000713D">
        <w:t>the</w:t>
      </w:r>
      <w:r w:rsidR="00107062" w:rsidRPr="0000713D">
        <w:t xml:space="preserve"> </w:t>
      </w:r>
      <w:r w:rsidR="00726675" w:rsidRPr="0000713D">
        <w:t>person if the representative is responsible for the overall operation of one or more manufacturing, production, or operating facilities applying for or subject to a permit and either:</w:t>
      </w:r>
    </w:p>
    <w:p w:rsidR="00726675" w:rsidRPr="0000713D" w:rsidRDefault="00052012" w:rsidP="00052012">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 xml:space="preserve">The facilities employ more than </w:t>
      </w:r>
      <w:r w:rsidRPr="0000713D">
        <w:rPr>
          <w:rFonts w:cs="Times New Roman"/>
        </w:rPr>
        <w:t>two hundred fifty (</w:t>
      </w:r>
      <w:r w:rsidR="00726675" w:rsidRPr="0000713D">
        <w:rPr>
          <w:rFonts w:cs="Times New Roman"/>
        </w:rPr>
        <w:t>250</w:t>
      </w:r>
      <w:r w:rsidRPr="0000713D">
        <w:rPr>
          <w:rFonts w:cs="Times New Roman"/>
        </w:rPr>
        <w:t>)</w:t>
      </w:r>
      <w:r w:rsidR="00726675" w:rsidRPr="0000713D">
        <w:rPr>
          <w:rFonts w:cs="Times New Roman"/>
        </w:rPr>
        <w:t xml:space="preserve"> persons or have gross annual sales or expenditures exceeding </w:t>
      </w:r>
      <w:r w:rsidRPr="0000713D">
        <w:rPr>
          <w:rFonts w:cs="Times New Roman"/>
        </w:rPr>
        <w:t xml:space="preserve">twenty-five </w:t>
      </w:r>
      <w:r w:rsidR="00726675" w:rsidRPr="0000713D">
        <w:rPr>
          <w:rFonts w:cs="Times New Roman"/>
        </w:rPr>
        <w:t xml:space="preserve">million </w:t>
      </w:r>
      <w:r w:rsidRPr="0000713D">
        <w:rPr>
          <w:rFonts w:cs="Times New Roman"/>
        </w:rPr>
        <w:t xml:space="preserve">dollars ($25,000,000) </w:t>
      </w:r>
      <w:r w:rsidR="00726675" w:rsidRPr="0000713D">
        <w:rPr>
          <w:rFonts w:cs="Times New Roman"/>
        </w:rPr>
        <w:t xml:space="preserve">(in second quarter l980 </w:t>
      </w:r>
      <w:r w:rsidR="00A773FA" w:rsidRPr="0000713D">
        <w:rPr>
          <w:rFonts w:cs="Times New Roman"/>
        </w:rPr>
        <w:t xml:space="preserve">United States </w:t>
      </w:r>
      <w:r w:rsidR="00726675" w:rsidRPr="0000713D">
        <w:rPr>
          <w:rFonts w:cs="Times New Roman"/>
        </w:rPr>
        <w:t>dollars); or</w:t>
      </w:r>
    </w:p>
    <w:p w:rsidR="00726675" w:rsidRPr="0000713D" w:rsidRDefault="00052012" w:rsidP="00052012">
      <w:pPr>
        <w:pStyle w:val="ADEQList21"/>
        <w:numPr>
          <w:ilvl w:val="0"/>
          <w:numId w:val="0"/>
        </w:numPr>
        <w:ind w:left="1440" w:hanging="720"/>
        <w:rPr>
          <w:rFonts w:cs="Times New Roman"/>
        </w:rPr>
      </w:pPr>
      <w:r w:rsidRPr="0000713D">
        <w:rPr>
          <w:rFonts w:cs="Times New Roman"/>
        </w:rPr>
        <w:t>(2)</w:t>
      </w:r>
      <w:r w:rsidRPr="0000713D">
        <w:rPr>
          <w:rFonts w:cs="Times New Roman"/>
        </w:rPr>
        <w:tab/>
      </w:r>
      <w:r w:rsidR="003E3AAF" w:rsidRPr="0000713D">
        <w:rPr>
          <w:rFonts w:cs="Times New Roman"/>
        </w:rPr>
        <w:t>T</w:t>
      </w:r>
      <w:r w:rsidR="00726675" w:rsidRPr="0000713D">
        <w:rPr>
          <w:rFonts w:cs="Times New Roman"/>
        </w:rPr>
        <w:t xml:space="preserve">he </w:t>
      </w:r>
      <w:r w:rsidRPr="0000713D">
        <w:rPr>
          <w:rFonts w:cs="Times New Roman"/>
        </w:rPr>
        <w:t xml:space="preserve">Division approves in advance the </w:t>
      </w:r>
      <w:r w:rsidR="00726675" w:rsidRPr="0000713D">
        <w:rPr>
          <w:rFonts w:cs="Times New Roman"/>
        </w:rPr>
        <w:t xml:space="preserve">delegation of authority to </w:t>
      </w:r>
      <w:r w:rsidRPr="0000713D">
        <w:rPr>
          <w:rFonts w:cs="Times New Roman"/>
        </w:rPr>
        <w:t xml:space="preserve">the </w:t>
      </w:r>
      <w:r w:rsidR="00726675" w:rsidRPr="0000713D">
        <w:rPr>
          <w:rFonts w:cs="Times New Roman"/>
        </w:rPr>
        <w:t>representative;</w:t>
      </w:r>
    </w:p>
    <w:p w:rsidR="00726675" w:rsidRPr="0000713D" w:rsidRDefault="00821F15" w:rsidP="00052012">
      <w:pPr>
        <w:pStyle w:val="ADEQList1A"/>
      </w:pPr>
      <w:r w:rsidRPr="0000713D">
        <w:t>(B)</w:t>
      </w:r>
      <w:r w:rsidRPr="0000713D">
        <w:tab/>
      </w:r>
      <w:r w:rsidR="003E3AAF" w:rsidRPr="0000713D">
        <w:t>F</w:t>
      </w:r>
      <w:r w:rsidR="00726675" w:rsidRPr="0000713D">
        <w:t>or a partn</w:t>
      </w:r>
      <w:r w:rsidR="006B55A8" w:rsidRPr="0000713D">
        <w:t xml:space="preserve">ership or sole proprietorship: </w:t>
      </w:r>
      <w:r w:rsidR="00726675" w:rsidRPr="0000713D">
        <w:t>a general partner or the proprietor, respectively;</w:t>
      </w:r>
    </w:p>
    <w:p w:rsidR="00726675" w:rsidRPr="0000713D" w:rsidRDefault="00821F15" w:rsidP="00821F15">
      <w:pPr>
        <w:pStyle w:val="ADEQList1A"/>
        <w:ind w:left="720" w:hanging="720"/>
      </w:pPr>
      <w:r w:rsidRPr="0000713D">
        <w:t>(C)</w:t>
      </w:r>
      <w:r w:rsidRPr="0000713D">
        <w:tab/>
      </w:r>
      <w:r w:rsidR="003E3AAF" w:rsidRPr="0000713D">
        <w:t>F</w:t>
      </w:r>
      <w:r w:rsidR="00726675" w:rsidRPr="0000713D">
        <w:t>or a municipality, State,</w:t>
      </w:r>
      <w:r w:rsidRPr="0000713D">
        <w:t xml:space="preserve"> federal</w:t>
      </w:r>
      <w:r w:rsidR="00726675" w:rsidRPr="0000713D">
        <w:t>, or other public agency: either a principal executive office</w:t>
      </w:r>
      <w:r w:rsidRPr="0000713D">
        <w:t xml:space="preserve">r or ranking elected official. </w:t>
      </w:r>
      <w:r w:rsidR="00726675" w:rsidRPr="0000713D">
        <w:t xml:space="preserve">For the purposes of </w:t>
      </w:r>
      <w:r w:rsidR="006D149B" w:rsidRPr="0000713D">
        <w:t>Rule 26</w:t>
      </w:r>
      <w:r w:rsidR="00726675" w:rsidRPr="0000713D">
        <w:t xml:space="preserve">, a principal executive officer of a </w:t>
      </w:r>
      <w:r w:rsidRPr="0000713D">
        <w:t>federal</w:t>
      </w:r>
      <w:r w:rsidR="00726675" w:rsidRPr="0000713D">
        <w:t xml:space="preserve"> agency includes the chief executive officer having responsibility for the overall operations of a principal geographic unit of the agency (e.g., a Regional Administrator of EPA); or</w:t>
      </w:r>
    </w:p>
    <w:p w:rsidR="00726675" w:rsidRPr="0000713D" w:rsidRDefault="00821F15" w:rsidP="00052012">
      <w:pPr>
        <w:pStyle w:val="ADEQList1A"/>
      </w:pPr>
      <w:r w:rsidRPr="0000713D">
        <w:t>(D)</w:t>
      </w:r>
      <w:r w:rsidRPr="0000713D">
        <w:tab/>
      </w:r>
      <w:r w:rsidR="003E3AAF" w:rsidRPr="0000713D">
        <w:t>F</w:t>
      </w:r>
      <w:r w:rsidR="00726675" w:rsidRPr="0000713D">
        <w:t>or acid rain sources:</w:t>
      </w:r>
    </w:p>
    <w:p w:rsidR="00726675" w:rsidRPr="0000713D" w:rsidRDefault="00821F15" w:rsidP="00821F15">
      <w:pPr>
        <w:pStyle w:val="ADEQList21"/>
        <w:numPr>
          <w:ilvl w:val="0"/>
          <w:numId w:val="0"/>
        </w:numPr>
        <w:ind w:left="1440" w:hanging="720"/>
        <w:rPr>
          <w:rStyle w:val="ADEQList21Char"/>
          <w:rFonts w:cs="Times New Roman"/>
        </w:rPr>
      </w:pPr>
      <w:r w:rsidRPr="0000713D">
        <w:rPr>
          <w:rFonts w:cs="Times New Roman"/>
        </w:rPr>
        <w:t>(1)</w:t>
      </w:r>
      <w:r w:rsidRPr="0000713D">
        <w:rPr>
          <w:rFonts w:cs="Times New Roman"/>
        </w:rPr>
        <w:tab/>
      </w:r>
      <w:r w:rsidR="003E3AAF" w:rsidRPr="0000713D">
        <w:rPr>
          <w:rFonts w:cs="Times New Roman"/>
        </w:rPr>
        <w:t>T</w:t>
      </w:r>
      <w:r w:rsidR="00726675" w:rsidRPr="0000713D">
        <w:rPr>
          <w:rFonts w:cs="Times New Roman"/>
        </w:rPr>
        <w:t xml:space="preserve">he </w:t>
      </w:r>
      <w:r w:rsidR="00726675" w:rsidRPr="0000713D">
        <w:rPr>
          <w:rStyle w:val="ADEQList21Char"/>
          <w:rFonts w:cs="Times New Roman"/>
        </w:rPr>
        <w:t>designated representative insofar as actions, standards, requirements, or prohibitions under</w:t>
      </w:r>
      <w:r w:rsidR="0019176F" w:rsidRPr="0000713D">
        <w:rPr>
          <w:rFonts w:cs="Times New Roman"/>
        </w:rPr>
        <w:t xml:space="preserve"> </w:t>
      </w:r>
      <w:r w:rsidR="0019176F" w:rsidRPr="0000713D">
        <w:t xml:space="preserve">Title </w:t>
      </w:r>
      <w:r w:rsidR="00726675" w:rsidRPr="0000713D">
        <w:rPr>
          <w:rStyle w:val="ADEQList21Char"/>
          <w:rFonts w:cs="Times New Roman"/>
        </w:rPr>
        <w:t xml:space="preserve">IV of the </w:t>
      </w:r>
      <w:r w:rsidR="00E90372" w:rsidRPr="0000713D">
        <w:rPr>
          <w:rFonts w:cs="Times New Roman"/>
        </w:rPr>
        <w:t xml:space="preserve">Clean Air </w:t>
      </w:r>
      <w:r w:rsidR="00726675" w:rsidRPr="0000713D">
        <w:rPr>
          <w:rStyle w:val="ADEQList21Char"/>
          <w:rFonts w:cs="Times New Roman"/>
        </w:rPr>
        <w:t xml:space="preserve">Act or the </w:t>
      </w:r>
      <w:r w:rsidR="00ED0BFB">
        <w:rPr>
          <w:rStyle w:val="ADEQList21Char"/>
          <w:rFonts w:cs="Times New Roman"/>
        </w:rPr>
        <w:t>rules</w:t>
      </w:r>
      <w:r w:rsidR="00726675" w:rsidRPr="0000713D">
        <w:rPr>
          <w:rStyle w:val="ADEQList21Char"/>
          <w:rFonts w:cs="Times New Roman"/>
        </w:rPr>
        <w:t xml:space="preserve"> promulgated thereunder are concerned; and</w:t>
      </w:r>
    </w:p>
    <w:p w:rsidR="00726675" w:rsidRPr="0000713D" w:rsidRDefault="00821F15" w:rsidP="00052012">
      <w:pPr>
        <w:pStyle w:val="ADEQList21"/>
        <w:numPr>
          <w:ilvl w:val="0"/>
          <w:numId w:val="0"/>
        </w:numPr>
        <w:ind w:left="720"/>
        <w:rPr>
          <w:rFonts w:cs="Times New Roman"/>
        </w:rPr>
      </w:pPr>
      <w:r w:rsidRPr="0000713D">
        <w:rPr>
          <w:rFonts w:cs="Times New Roman"/>
        </w:rPr>
        <w:t>(2)</w:t>
      </w:r>
      <w:r w:rsidRPr="0000713D">
        <w:rPr>
          <w:rFonts w:cs="Times New Roman"/>
        </w:rPr>
        <w:tab/>
      </w:r>
      <w:r w:rsidR="003E3AAF" w:rsidRPr="0000713D">
        <w:rPr>
          <w:rFonts w:cs="Times New Roman"/>
        </w:rPr>
        <w:t>T</w:t>
      </w:r>
      <w:r w:rsidR="00726675" w:rsidRPr="0000713D">
        <w:rPr>
          <w:rFonts w:cs="Times New Roman"/>
        </w:rPr>
        <w:t xml:space="preserve">he designated representative for any other purposes under </w:t>
      </w:r>
      <w:r w:rsidR="008D4011" w:rsidRPr="0000713D">
        <w:rPr>
          <w:rFonts w:cs="Times New Roman"/>
        </w:rPr>
        <w:t>Part 70</w:t>
      </w:r>
      <w:r w:rsidR="00726675" w:rsidRPr="0000713D">
        <w:rPr>
          <w:rFonts w:cs="Times New Roman"/>
        </w:rPr>
        <w:t>.</w:t>
      </w:r>
    </w:p>
    <w:p w:rsidR="00546511" w:rsidRPr="0000713D" w:rsidRDefault="00546511" w:rsidP="00546511">
      <w:pPr>
        <w:pStyle w:val="ADEQNormal"/>
        <w:rPr>
          <w:rFonts w:cs="Times New Roman"/>
        </w:rPr>
      </w:pPr>
      <w:r w:rsidRPr="0000713D">
        <w:rPr>
          <w:rFonts w:cs="Times New Roman"/>
          <w:b/>
        </w:rPr>
        <w:t>“Rule 8”</w:t>
      </w:r>
      <w:r w:rsidRPr="0000713D">
        <w:rPr>
          <w:rFonts w:cs="Times New Roman"/>
        </w:rPr>
        <w:t xml:space="preserve"> means Arkansas Pollution Control and Ecology Com</w:t>
      </w:r>
      <w:r w:rsidR="00821F15" w:rsidRPr="0000713D">
        <w:rPr>
          <w:rFonts w:cs="Times New Roman"/>
        </w:rPr>
        <w:t xml:space="preserve">mission Regulation No. 8 until </w:t>
      </w:r>
      <w:r w:rsidRPr="0000713D">
        <w:rPr>
          <w:rFonts w:cs="Times New Roman"/>
        </w:rPr>
        <w:t>Arkansas Pollution Control and Ecology Commission Regulation No. 8 is amended to replace the term “regulation” with “rule.” After that time, Rule 8 means Arkansas Pollution Control and Ecology Commission Rule 8.</w:t>
      </w:r>
    </w:p>
    <w:p w:rsidR="00546511" w:rsidRPr="0000713D" w:rsidRDefault="00546511" w:rsidP="00546511">
      <w:pPr>
        <w:pStyle w:val="ADEQNormal"/>
        <w:rPr>
          <w:rFonts w:cs="Times New Roman"/>
        </w:rPr>
      </w:pPr>
      <w:r w:rsidRPr="0000713D">
        <w:rPr>
          <w:rFonts w:cs="Times New Roman"/>
          <w:b/>
        </w:rPr>
        <w:t>“Rule 9”</w:t>
      </w:r>
      <w:r w:rsidRPr="0000713D">
        <w:rPr>
          <w:rFonts w:cs="Times New Roman"/>
        </w:rPr>
        <w:t xml:space="preserve"> means Arkansas Pollution Control and Ecology Commission Regulation No. 9 until Arkansas Pollution Control and Ecology Commission Regulation No. 9 is amended to replace the term “regulation” with “rule.” After that time, Rule 9 means Arkansas Pollution Control and Ecology Commission Rule 9.</w:t>
      </w:r>
    </w:p>
    <w:p w:rsidR="00546511" w:rsidRPr="0000713D" w:rsidRDefault="00546511" w:rsidP="00546511">
      <w:pPr>
        <w:pStyle w:val="ADEQNormal"/>
        <w:rPr>
          <w:rFonts w:cs="Times New Roman"/>
          <w:b/>
        </w:rPr>
      </w:pPr>
      <w:r w:rsidRPr="0000713D">
        <w:rPr>
          <w:rFonts w:cs="Times New Roman"/>
          <w:b/>
        </w:rPr>
        <w:t>“Rule 18”</w:t>
      </w:r>
      <w:r w:rsidRPr="0000713D">
        <w:rPr>
          <w:rFonts w:cs="Times New Roman"/>
        </w:rPr>
        <w:t xml:space="preserve"> means Arkansas Pollution Control and Ecology Commission Regulation No. 18, until Arkansas Pollution Control and Ecology Commission Regulation No. 18 is amended to replace the term “regulation” with “rule.” After that time, Rule 18 means Arkansas Pollution Control and Ecology Commission Rule 18.</w:t>
      </w:r>
    </w:p>
    <w:p w:rsidR="00546511" w:rsidRPr="0000713D" w:rsidRDefault="00546511" w:rsidP="00546511">
      <w:pPr>
        <w:pStyle w:val="ADEQNormal"/>
        <w:rPr>
          <w:rFonts w:cs="Times New Roman"/>
          <w:b/>
        </w:rPr>
      </w:pPr>
      <w:r w:rsidRPr="0000713D">
        <w:rPr>
          <w:rFonts w:cs="Times New Roman"/>
          <w:b/>
        </w:rPr>
        <w:t>“Rule 19”</w:t>
      </w:r>
      <w:r w:rsidRPr="0000713D">
        <w:rPr>
          <w:rFonts w:cs="Times New Roman"/>
        </w:rPr>
        <w:t xml:space="preserve"> means Arkansas Pollution Control and Ecology Commission Regulation No. 19, until Arkansas Pollution Control and Ecology Commission Regulation No. 19 is amended to replace the term “regulation” with “rule.” After that time, Rule 19 means Arkansas Pollution Control and Ecology Commission Rule 19.</w:t>
      </w:r>
    </w:p>
    <w:p w:rsidR="00726675" w:rsidRPr="0000713D" w:rsidRDefault="00726675" w:rsidP="00726675">
      <w:pPr>
        <w:pStyle w:val="ADEQNormal"/>
        <w:rPr>
          <w:rFonts w:cs="Times New Roman"/>
        </w:rPr>
      </w:pPr>
      <w:r w:rsidRPr="0000713D">
        <w:rPr>
          <w:rFonts w:cs="Times New Roman"/>
          <w:b/>
        </w:rPr>
        <w:t>“Stationary source”</w:t>
      </w:r>
      <w:r w:rsidRPr="0000713D">
        <w:rPr>
          <w:rFonts w:cs="Times New Roman"/>
        </w:rPr>
        <w:t xml:space="preserve"> means any building, structure, facility, or installation that emits or may emit any </w:t>
      </w:r>
      <w:r w:rsidR="00A17182" w:rsidRPr="0000713D">
        <w:rPr>
          <w:rFonts w:cs="Times New Roman"/>
        </w:rPr>
        <w:t xml:space="preserve">federally </w:t>
      </w:r>
      <w:r w:rsidRPr="0000713D">
        <w:rPr>
          <w:rFonts w:cs="Times New Roman"/>
        </w:rPr>
        <w:t>regulated air pollutant.</w:t>
      </w:r>
    </w:p>
    <w:p w:rsidR="00726675" w:rsidRPr="0000713D" w:rsidRDefault="00726675" w:rsidP="00726675">
      <w:pPr>
        <w:pStyle w:val="ADEQNormal"/>
        <w:rPr>
          <w:rFonts w:cs="Times New Roman"/>
          <w:szCs w:val="24"/>
        </w:rPr>
      </w:pPr>
      <w:r w:rsidRPr="0000713D">
        <w:rPr>
          <w:rFonts w:cs="Times New Roman"/>
          <w:b/>
          <w:szCs w:val="24"/>
        </w:rPr>
        <w:t xml:space="preserve">“Title </w:t>
      </w:r>
      <w:proofErr w:type="gramStart"/>
      <w:r w:rsidRPr="0000713D">
        <w:rPr>
          <w:rFonts w:cs="Times New Roman"/>
          <w:b/>
          <w:szCs w:val="24"/>
        </w:rPr>
        <w:t>I</w:t>
      </w:r>
      <w:proofErr w:type="gramEnd"/>
      <w:r w:rsidRPr="0000713D">
        <w:rPr>
          <w:rFonts w:cs="Times New Roman"/>
          <w:b/>
          <w:szCs w:val="24"/>
        </w:rPr>
        <w:t xml:space="preserve"> modification”</w:t>
      </w:r>
      <w:r w:rsidRPr="0000713D">
        <w:rPr>
          <w:rFonts w:cs="Times New Roman"/>
          <w:szCs w:val="24"/>
        </w:rPr>
        <w:t xml:space="preserve"> means any modification as defined under any </w:t>
      </w:r>
      <w:r w:rsidR="00A17182" w:rsidRPr="0000713D">
        <w:rPr>
          <w:szCs w:val="24"/>
        </w:rPr>
        <w:t>rule promulgated pursuant to Tit</w:t>
      </w:r>
      <w:r w:rsidR="006B55A8" w:rsidRPr="0000713D">
        <w:rPr>
          <w:szCs w:val="24"/>
        </w:rPr>
        <w:t xml:space="preserve">le I of the </w:t>
      </w:r>
      <w:r w:rsidR="00A17182" w:rsidRPr="0000713D">
        <w:rPr>
          <w:szCs w:val="24"/>
        </w:rPr>
        <w:t>Clean Air Act</w:t>
      </w:r>
      <w:r w:rsidR="00A17182" w:rsidRPr="0000713D">
        <w:rPr>
          <w:rFonts w:cs="Times New Roman"/>
          <w:szCs w:val="24"/>
        </w:rPr>
        <w:t xml:space="preserve">. </w:t>
      </w:r>
      <w:r w:rsidR="00383803" w:rsidRPr="0000713D">
        <w:rPr>
          <w:rFonts w:cs="Times New Roman"/>
          <w:i/>
          <w:szCs w:val="24"/>
        </w:rPr>
        <w:t>De M</w:t>
      </w:r>
      <w:r w:rsidRPr="0000713D">
        <w:rPr>
          <w:rFonts w:cs="Times New Roman"/>
          <w:i/>
          <w:szCs w:val="24"/>
        </w:rPr>
        <w:t>inimis</w:t>
      </w:r>
      <w:r w:rsidRPr="0000713D">
        <w:rPr>
          <w:rFonts w:cs="Times New Roman"/>
          <w:szCs w:val="24"/>
        </w:rPr>
        <w:t xml:space="preserve"> changes under </w:t>
      </w:r>
      <w:r w:rsidR="00231001" w:rsidRPr="0000713D">
        <w:rPr>
          <w:rFonts w:cs="Times New Roman"/>
          <w:szCs w:val="24"/>
        </w:rPr>
        <w:t xml:space="preserve">Rule </w:t>
      </w:r>
      <w:r w:rsidRPr="0000713D">
        <w:rPr>
          <w:rFonts w:cs="Times New Roman"/>
          <w:szCs w:val="24"/>
        </w:rPr>
        <w:t>19, changes to state only permit requirements, administrative permit amendments, and changes to the insignificant activities list are not Title I modifications.</w:t>
      </w:r>
    </w:p>
    <w:p w:rsidR="00726675" w:rsidRPr="0000713D" w:rsidRDefault="00726675" w:rsidP="00726675">
      <w:pPr>
        <w:pStyle w:val="ADEQNormal"/>
        <w:rPr>
          <w:rFonts w:cs="Times New Roman"/>
        </w:rPr>
      </w:pPr>
    </w:p>
    <w:p w:rsidR="00726675" w:rsidRPr="0000713D" w:rsidRDefault="00726675" w:rsidP="00726675">
      <w:pPr>
        <w:pStyle w:val="ADEQNormal"/>
        <w:rPr>
          <w:rFonts w:cs="Times New Roman"/>
        </w:rPr>
        <w:sectPr w:rsidR="00726675" w:rsidRPr="0000713D" w:rsidSect="00AC0D7A">
          <w:headerReference w:type="even" r:id="rId18"/>
          <w:footerReference w:type="default" r:id="rId19"/>
          <w:headerReference w:type="first" r:id="rId20"/>
          <w:footerReference w:type="first" r:id="rId21"/>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p>
    <w:p w:rsidR="00726675" w:rsidRPr="0000713D" w:rsidRDefault="00042494" w:rsidP="00726675">
      <w:pPr>
        <w:pStyle w:val="ADEQTitle"/>
        <w:rPr>
          <w:rFonts w:cs="Times New Roman"/>
          <w:szCs w:val="24"/>
        </w:rPr>
      </w:pPr>
      <w:bookmarkStart w:id="58" w:name="_Toc28584710"/>
      <w:r w:rsidRPr="0000713D">
        <w:rPr>
          <w:rFonts w:cs="Times New Roman"/>
        </w:rPr>
        <w:t>CHAPTER</w:t>
      </w:r>
      <w:r w:rsidR="00726675" w:rsidRPr="0000713D">
        <w:rPr>
          <w:rFonts w:cs="Times New Roman"/>
        </w:rPr>
        <w:t xml:space="preserve"> 3:  R</w:t>
      </w:r>
      <w:r w:rsidR="00726675" w:rsidRPr="0000713D">
        <w:rPr>
          <w:rFonts w:cs="Times New Roman"/>
          <w:szCs w:val="24"/>
        </w:rPr>
        <w:t xml:space="preserve">EQUIREMENT FOR A </w:t>
      </w:r>
      <w:r w:rsidR="0025124F" w:rsidRPr="0000713D">
        <w:rPr>
          <w:rFonts w:cs="Times New Roman"/>
          <w:szCs w:val="24"/>
        </w:rPr>
        <w:t xml:space="preserve">Part 70 </w:t>
      </w:r>
      <w:r w:rsidR="00726675" w:rsidRPr="0000713D">
        <w:rPr>
          <w:rFonts w:cs="Times New Roman"/>
          <w:szCs w:val="24"/>
        </w:rPr>
        <w:t>PERMIT, APPLICABILITY</w:t>
      </w:r>
      <w:bookmarkEnd w:id="58"/>
    </w:p>
    <w:p w:rsidR="00726675" w:rsidRPr="0000713D" w:rsidRDefault="00DA1595" w:rsidP="00726675">
      <w:pPr>
        <w:pStyle w:val="ADEQChapterReg"/>
        <w:rPr>
          <w:rFonts w:cs="Times New Roman"/>
          <w:b w:val="0"/>
        </w:rPr>
      </w:pPr>
      <w:bookmarkStart w:id="59" w:name="_Toc28584711"/>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bCs/>
        </w:rPr>
        <w:t>.301</w:t>
      </w:r>
      <w:r w:rsidR="00E03592" w:rsidRPr="0000713D">
        <w:rPr>
          <w:rFonts w:cs="Times New Roman"/>
          <w:bCs/>
        </w:rPr>
        <w:t xml:space="preserve">  </w:t>
      </w:r>
      <w:r w:rsidR="00726675" w:rsidRPr="0000713D">
        <w:rPr>
          <w:rFonts w:cs="Times New Roman"/>
        </w:rPr>
        <w:t>Requirement</w:t>
      </w:r>
      <w:proofErr w:type="gramEnd"/>
      <w:r w:rsidR="00726675" w:rsidRPr="0000713D">
        <w:rPr>
          <w:rFonts w:cs="Times New Roman"/>
        </w:rPr>
        <w:t xml:space="preserve"> for a </w:t>
      </w:r>
      <w:r w:rsidR="0025124F" w:rsidRPr="0000713D">
        <w:rPr>
          <w:rFonts w:cs="Times New Roman"/>
        </w:rPr>
        <w:t xml:space="preserve">Part 70 </w:t>
      </w:r>
      <w:r w:rsidR="00726675" w:rsidRPr="0000713D">
        <w:rPr>
          <w:rFonts w:cs="Times New Roman"/>
        </w:rPr>
        <w:t>permit</w:t>
      </w:r>
      <w:bookmarkEnd w:id="59"/>
    </w:p>
    <w:p w:rsidR="00726675" w:rsidRPr="0000713D" w:rsidRDefault="00990569" w:rsidP="00990569">
      <w:pPr>
        <w:pStyle w:val="ADEQList1A"/>
        <w:ind w:left="720" w:hanging="720"/>
      </w:pPr>
      <w:r w:rsidRPr="0000713D">
        <w:t>(A)</w:t>
      </w:r>
      <w:r w:rsidRPr="0000713D">
        <w:tab/>
        <w:t xml:space="preserve">A </w:t>
      </w:r>
      <w:r w:rsidR="008D4011" w:rsidRPr="0000713D">
        <w:t xml:space="preserve">Part 70 </w:t>
      </w:r>
      <w:r w:rsidR="00726675" w:rsidRPr="0000713D">
        <w:t xml:space="preserve">source </w:t>
      </w:r>
      <w:r w:rsidRPr="0000713D">
        <w:t xml:space="preserve">shall not </w:t>
      </w:r>
      <w:r w:rsidR="00726675" w:rsidRPr="0000713D">
        <w:t xml:space="preserve">operate unless it is operating in compliance with a </w:t>
      </w:r>
      <w:r w:rsidR="008D4011" w:rsidRPr="0000713D">
        <w:t xml:space="preserve">Part 70 </w:t>
      </w:r>
      <w:r w:rsidR="00726675" w:rsidRPr="0000713D">
        <w:t xml:space="preserve">permit, or unless </w:t>
      </w:r>
      <w:r w:rsidRPr="0000713D">
        <w:t xml:space="preserve">the owner or operator of the Part 70 source </w:t>
      </w:r>
      <w:r w:rsidR="00726675" w:rsidRPr="0000713D">
        <w:t xml:space="preserve">has filed a timely and complete application for an initial </w:t>
      </w:r>
      <w:r w:rsidR="0025124F" w:rsidRPr="0000713D">
        <w:t xml:space="preserve">permit </w:t>
      </w:r>
      <w:r w:rsidR="00726675" w:rsidRPr="0000713D">
        <w:t xml:space="preserve">or renewal permit as required under </w:t>
      </w:r>
      <w:r w:rsidR="00E90372" w:rsidRPr="0000713D">
        <w:t>Rule 26</w:t>
      </w:r>
      <w:r w:rsidRPr="0000713D">
        <w:t>.</w:t>
      </w:r>
      <w:r w:rsidR="008D4011" w:rsidRPr="0000713D">
        <w:t xml:space="preserve"> </w:t>
      </w:r>
      <w:r w:rsidRPr="0000713D">
        <w:t xml:space="preserve">The owner or operator of an existing </w:t>
      </w:r>
      <w:r w:rsidR="008D4011" w:rsidRPr="0000713D">
        <w:t xml:space="preserve">Part 70 </w:t>
      </w:r>
      <w:r w:rsidRPr="0000713D">
        <w:t xml:space="preserve">source </w:t>
      </w:r>
      <w:r w:rsidR="00726675" w:rsidRPr="0000713D">
        <w:t xml:space="preserve">shall submit </w:t>
      </w:r>
      <w:r w:rsidRPr="0000713D">
        <w:t xml:space="preserve">an </w:t>
      </w:r>
      <w:r w:rsidR="00726675" w:rsidRPr="0000713D">
        <w:t>initial application</w:t>
      </w:r>
      <w:r w:rsidR="00FD69CD">
        <w:t xml:space="preserve"> </w:t>
      </w:r>
      <w:r w:rsidR="00726675" w:rsidRPr="0000713D">
        <w:t xml:space="preserve">according to the provisions of </w:t>
      </w:r>
      <w:r w:rsidR="00C54826" w:rsidRPr="0000713D">
        <w:t>Chapter 4.</w:t>
      </w:r>
      <w:r w:rsidR="00726675" w:rsidRPr="0000713D">
        <w:t xml:space="preserve"> If </w:t>
      </w:r>
      <w:r w:rsidRPr="0000713D">
        <w:t xml:space="preserve">the owner or operator of </w:t>
      </w:r>
      <w:r w:rsidR="00726675" w:rsidRPr="0000713D">
        <w:t xml:space="preserve">a </w:t>
      </w:r>
      <w:r w:rsidRPr="0000713D">
        <w:t xml:space="preserve">Part </w:t>
      </w:r>
      <w:r w:rsidR="00726675" w:rsidRPr="0000713D">
        <w:t>70 source submits a timely and complete application for an initial</w:t>
      </w:r>
      <w:r w:rsidR="0025124F" w:rsidRPr="0000713D">
        <w:t xml:space="preserve"> permit </w:t>
      </w:r>
      <w:r w:rsidR="00726675" w:rsidRPr="0000713D">
        <w:t xml:space="preserve">or renewal permit, the </w:t>
      </w:r>
      <w:r w:rsidRPr="0000713D">
        <w:t xml:space="preserve">Part 70 </w:t>
      </w:r>
      <w:r w:rsidR="00726675" w:rsidRPr="0000713D">
        <w:t xml:space="preserve">source's failure to have a </w:t>
      </w:r>
      <w:r w:rsidR="008D4011" w:rsidRPr="0000713D">
        <w:t xml:space="preserve">Part 70 </w:t>
      </w:r>
      <w:r w:rsidR="00726675" w:rsidRPr="0000713D">
        <w:t xml:space="preserve">permit is not a violation of </w:t>
      </w:r>
      <w:r w:rsidR="006D149B" w:rsidRPr="0000713D">
        <w:t xml:space="preserve">Rule 26 </w:t>
      </w:r>
      <w:r w:rsidR="00726675" w:rsidRPr="0000713D">
        <w:t>until the</w:t>
      </w:r>
      <w:r w:rsidR="0019176F" w:rsidRPr="0000713D">
        <w:t xml:space="preserve"> Division</w:t>
      </w:r>
      <w:r w:rsidR="00726675" w:rsidRPr="0000713D">
        <w:t xml:space="preserve"> takes final action on the </w:t>
      </w:r>
      <w:r w:rsidR="0025124F" w:rsidRPr="0000713D">
        <w:t xml:space="preserve">Part 70 </w:t>
      </w:r>
      <w:r w:rsidR="00726675" w:rsidRPr="0000713D">
        <w:t xml:space="preserve">permit application, except as noted in this </w:t>
      </w:r>
      <w:r w:rsidRPr="0000713D">
        <w:t>Chapter</w:t>
      </w:r>
      <w:r w:rsidR="00726675" w:rsidRPr="0000713D">
        <w:t>. This protection shall cease to apply if, subsequent to the completeness determination, the applicant fails to submit by the deadline specified in writing by the</w:t>
      </w:r>
      <w:r w:rsidR="0019176F" w:rsidRPr="0000713D">
        <w:t xml:space="preserve"> Division</w:t>
      </w:r>
      <w:r w:rsidR="00726675" w:rsidRPr="0000713D">
        <w:t xml:space="preserve"> any additional information identified as </w:t>
      </w:r>
      <w:r w:rsidRPr="0000713D">
        <w:t xml:space="preserve">necessary to process the application. </w:t>
      </w:r>
      <w:r w:rsidR="00726675" w:rsidRPr="0000713D">
        <w:t xml:space="preserve">If the </w:t>
      </w:r>
      <w:r w:rsidR="0019176F" w:rsidRPr="0000713D">
        <w:t>Division</w:t>
      </w:r>
      <w:r w:rsidR="00726675" w:rsidRPr="0000713D">
        <w:t xml:space="preserve"> fails to act in a timely way on a </w:t>
      </w:r>
      <w:r w:rsidR="005368D5" w:rsidRPr="0000713D">
        <w:t>renewal permit</w:t>
      </w:r>
      <w:r w:rsidR="00726675" w:rsidRPr="0000713D">
        <w:t xml:space="preserve">, EPA may invoke its authority under </w:t>
      </w:r>
      <w:r w:rsidR="00C54826" w:rsidRPr="0000713D">
        <w:t>§</w:t>
      </w:r>
      <w:r w:rsidR="00726675" w:rsidRPr="0000713D">
        <w:t xml:space="preserve"> 505(e) of the </w:t>
      </w:r>
      <w:r w:rsidR="00E90372" w:rsidRPr="0000713D">
        <w:t xml:space="preserve">Clean Air </w:t>
      </w:r>
      <w:r w:rsidR="00726675" w:rsidRPr="0000713D">
        <w:t xml:space="preserve">Act to terminate or revoke and reissue the </w:t>
      </w:r>
      <w:r w:rsidR="0055062A" w:rsidRPr="0000713D">
        <w:t xml:space="preserve">Part 70 </w:t>
      </w:r>
      <w:r w:rsidR="00726675" w:rsidRPr="0000713D">
        <w:t>permit.</w:t>
      </w:r>
    </w:p>
    <w:p w:rsidR="00726675" w:rsidRPr="0000713D" w:rsidRDefault="00990569" w:rsidP="00990569">
      <w:pPr>
        <w:pStyle w:val="ADEQList1A"/>
        <w:ind w:left="720" w:hanging="720"/>
      </w:pPr>
      <w:r w:rsidRPr="0000713D">
        <w:t>(B)</w:t>
      </w:r>
      <w:r w:rsidRPr="0000713D">
        <w:tab/>
      </w:r>
      <w:r w:rsidR="0055062A" w:rsidRPr="0000713D">
        <w:t xml:space="preserve">Construction shall not begin on a </w:t>
      </w:r>
      <w:r w:rsidR="00726675" w:rsidRPr="0000713D">
        <w:t xml:space="preserve">proposed new </w:t>
      </w:r>
      <w:r w:rsidR="008D4011" w:rsidRPr="0000713D">
        <w:t xml:space="preserve">Part 70 </w:t>
      </w:r>
      <w:r w:rsidR="00726675" w:rsidRPr="0000713D">
        <w:t>source prior to obtaining a</w:t>
      </w:r>
      <w:r w:rsidR="008D4011" w:rsidRPr="0000713D">
        <w:t xml:space="preserve"> Part 70 </w:t>
      </w:r>
      <w:r w:rsidR="00726675" w:rsidRPr="0000713D">
        <w:t>permit, unless the applicable permit application was submitted prior to</w:t>
      </w:r>
      <w:r w:rsidR="00C4241D" w:rsidRPr="0000713D">
        <w:t xml:space="preserve"> </w:t>
      </w:r>
      <w:r w:rsidR="00726675" w:rsidRPr="0000713D">
        <w:t xml:space="preserve">the effective date of </w:t>
      </w:r>
      <w:r w:rsidR="00E90372" w:rsidRPr="0000713D">
        <w:t xml:space="preserve">Rule 26 </w:t>
      </w:r>
      <w:r w:rsidR="00726675" w:rsidRPr="0000713D">
        <w:t>and the</w:t>
      </w:r>
      <w:r w:rsidR="0019176F" w:rsidRPr="0000713D">
        <w:t xml:space="preserve"> Division</w:t>
      </w:r>
      <w:r w:rsidR="00726675" w:rsidRPr="0000713D">
        <w:t xml:space="preserve">'s draft permitting decision for </w:t>
      </w:r>
      <w:r w:rsidR="0055062A" w:rsidRPr="0000713D">
        <w:t>the</w:t>
      </w:r>
      <w:r w:rsidR="0062396E" w:rsidRPr="0000713D">
        <w:t xml:space="preserve"> Part 70</w:t>
      </w:r>
      <w:r w:rsidR="0055062A" w:rsidRPr="0000713D">
        <w:t xml:space="preserve"> </w:t>
      </w:r>
      <w:r w:rsidR="00726675" w:rsidRPr="0000713D">
        <w:t>source has already proceeded to public notice in accordance with</w:t>
      </w:r>
      <w:r w:rsidR="003A7C2F" w:rsidRPr="0000713D">
        <w:t xml:space="preserve"> </w:t>
      </w:r>
      <w:r w:rsidR="00231001" w:rsidRPr="0000713D">
        <w:t xml:space="preserve">Rule </w:t>
      </w:r>
      <w:r w:rsidR="00726675" w:rsidRPr="0000713D">
        <w:t>19.</w:t>
      </w:r>
    </w:p>
    <w:p w:rsidR="00726675" w:rsidRPr="0000713D" w:rsidRDefault="00990569" w:rsidP="00990569">
      <w:pPr>
        <w:pStyle w:val="ADEQList1A"/>
        <w:ind w:left="720" w:hanging="720"/>
      </w:pPr>
      <w:r w:rsidRPr="0000713D">
        <w:t>(C)</w:t>
      </w:r>
      <w:r w:rsidRPr="0000713D">
        <w:tab/>
      </w:r>
      <w:r w:rsidR="0055062A" w:rsidRPr="0000713D">
        <w:t>Construction of a new emission</w:t>
      </w:r>
      <w:r w:rsidR="0048219A" w:rsidRPr="0000713D">
        <w:t>s</w:t>
      </w:r>
      <w:r w:rsidR="0055062A" w:rsidRPr="0000713D">
        <w:t xml:space="preserve"> unit or modification to an existing emission</w:t>
      </w:r>
      <w:r w:rsidR="0048219A" w:rsidRPr="0000713D">
        <w:t>s</w:t>
      </w:r>
      <w:r w:rsidR="0055062A" w:rsidRPr="0000713D">
        <w:t xml:space="preserve"> unit shall not begin at a </w:t>
      </w:r>
      <w:r w:rsidR="008D4011" w:rsidRPr="0000713D">
        <w:t xml:space="preserve">Part 70 </w:t>
      </w:r>
      <w:r w:rsidR="00726675" w:rsidRPr="0000713D">
        <w:t xml:space="preserve">source prior to obtaining a modified </w:t>
      </w:r>
      <w:r w:rsidR="008D4011" w:rsidRPr="0000713D">
        <w:t>Part 70 permit.</w:t>
      </w:r>
      <w:r w:rsidR="00726675" w:rsidRPr="0000713D">
        <w:t xml:space="preserve"> This applies only to significant modifications and does not apply to </w:t>
      </w:r>
      <w:r w:rsidR="003E2E83" w:rsidRPr="0000713D">
        <w:t xml:space="preserve">changes </w:t>
      </w:r>
      <w:r w:rsidR="00726675" w:rsidRPr="0000713D">
        <w:t xml:space="preserve">that qualify as minor </w:t>
      </w:r>
      <w:r w:rsidR="007C6382" w:rsidRPr="0000713D">
        <w:t xml:space="preserve">permit </w:t>
      </w:r>
      <w:r w:rsidR="00726675" w:rsidRPr="0000713D">
        <w:t xml:space="preserve">modifications or changes allowed under the operational flexibility provisions of a </w:t>
      </w:r>
      <w:r w:rsidR="008D4011" w:rsidRPr="0000713D">
        <w:t xml:space="preserve"> Part 70 </w:t>
      </w:r>
      <w:r w:rsidR="003E2E83" w:rsidRPr="0000713D">
        <w:t>permit.</w:t>
      </w:r>
      <w:r w:rsidR="00726675" w:rsidRPr="0000713D">
        <w:t xml:space="preserve"> An existing </w:t>
      </w:r>
      <w:r w:rsidR="008D4011" w:rsidRPr="0000713D">
        <w:t xml:space="preserve">Part 70 </w:t>
      </w:r>
      <w:r w:rsidR="00726675" w:rsidRPr="0000713D">
        <w:t xml:space="preserve">source shall be subject to the permit modification procedures of </w:t>
      </w:r>
      <w:r w:rsidR="00231001" w:rsidRPr="0000713D">
        <w:t xml:space="preserve">Rule </w:t>
      </w:r>
      <w:r w:rsidR="00726675" w:rsidRPr="0000713D">
        <w:t xml:space="preserve">19 until an initial </w:t>
      </w:r>
      <w:r w:rsidR="008D4011" w:rsidRPr="0000713D">
        <w:t xml:space="preserve">Part 70 </w:t>
      </w:r>
      <w:r w:rsidR="00726675" w:rsidRPr="0000713D">
        <w:t xml:space="preserve">permit application is due from the </w:t>
      </w:r>
      <w:r w:rsidR="003E2E83" w:rsidRPr="0000713D">
        <w:t xml:space="preserve">existing Part 70 </w:t>
      </w:r>
      <w:r w:rsidR="00726675" w:rsidRPr="0000713D">
        <w:t>source.</w:t>
      </w:r>
    </w:p>
    <w:p w:rsidR="00726675" w:rsidRPr="0000713D" w:rsidRDefault="00DA1595" w:rsidP="00726675">
      <w:pPr>
        <w:pStyle w:val="ADEQChapterReg"/>
        <w:rPr>
          <w:rFonts w:cs="Times New Roman"/>
        </w:rPr>
      </w:pPr>
      <w:bookmarkStart w:id="60" w:name="_Toc28584712"/>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bCs/>
        </w:rPr>
        <w:t>.302</w:t>
      </w:r>
      <w:r w:rsidR="00E03592" w:rsidRPr="0000713D">
        <w:rPr>
          <w:rFonts w:cs="Times New Roman"/>
          <w:bCs/>
        </w:rPr>
        <w:t xml:space="preserve">  </w:t>
      </w:r>
      <w:r w:rsidR="00694BD0" w:rsidRPr="0000713D">
        <w:rPr>
          <w:rFonts w:cs="Times New Roman"/>
          <w:bCs/>
        </w:rPr>
        <w:t>Stationary</w:t>
      </w:r>
      <w:proofErr w:type="gramEnd"/>
      <w:r w:rsidR="00694BD0" w:rsidRPr="0000713D">
        <w:rPr>
          <w:rFonts w:cs="Times New Roman"/>
          <w:bCs/>
        </w:rPr>
        <w:t xml:space="preserve"> sources </w:t>
      </w:r>
      <w:r w:rsidR="00726675" w:rsidRPr="0000713D">
        <w:rPr>
          <w:rFonts w:cs="Times New Roman"/>
        </w:rPr>
        <w:t>subject to permitting</w:t>
      </w:r>
      <w:bookmarkEnd w:id="60"/>
    </w:p>
    <w:p w:rsidR="00726675" w:rsidRPr="0000713D" w:rsidRDefault="003E2E83" w:rsidP="00726675">
      <w:pPr>
        <w:pStyle w:val="ADEQNormal"/>
        <w:rPr>
          <w:rFonts w:cs="Times New Roman"/>
        </w:rPr>
      </w:pPr>
      <w:r w:rsidRPr="0000713D">
        <w:rPr>
          <w:rFonts w:cs="Times New Roman"/>
        </w:rPr>
        <w:t xml:space="preserve">Unless </w:t>
      </w:r>
      <w:r w:rsidR="00726675" w:rsidRPr="0000713D">
        <w:rPr>
          <w:rFonts w:cs="Times New Roman"/>
        </w:rPr>
        <w:t xml:space="preserve">exempted by </w:t>
      </w:r>
      <w:r w:rsidRPr="0000713D">
        <w:rPr>
          <w:rFonts w:cs="Times New Roman"/>
        </w:rPr>
        <w:t xml:space="preserve">Rule </w:t>
      </w:r>
      <w:r w:rsidR="00726675" w:rsidRPr="0000713D">
        <w:rPr>
          <w:rFonts w:cs="Times New Roman"/>
        </w:rPr>
        <w:t xml:space="preserve">26.303 </w:t>
      </w:r>
      <w:r w:rsidRPr="0000713D">
        <w:rPr>
          <w:rFonts w:cs="Times New Roman"/>
        </w:rPr>
        <w:t>the following stationary sources shall be s</w:t>
      </w:r>
      <w:r w:rsidR="00694BD0" w:rsidRPr="0000713D">
        <w:rPr>
          <w:rFonts w:cs="Times New Roman"/>
        </w:rPr>
        <w:t>ubject</w:t>
      </w:r>
      <w:r w:rsidRPr="0000713D">
        <w:rPr>
          <w:rFonts w:cs="Times New Roman"/>
        </w:rPr>
        <w:t xml:space="preserve"> to permitting under Rule 26</w:t>
      </w:r>
      <w:r w:rsidR="00726675" w:rsidRPr="0000713D">
        <w:rPr>
          <w:rFonts w:cs="Times New Roman"/>
        </w:rPr>
        <w:t>:</w:t>
      </w:r>
    </w:p>
    <w:p w:rsidR="00726675" w:rsidRPr="0000713D" w:rsidRDefault="003E2E83" w:rsidP="003E2E83">
      <w:pPr>
        <w:pStyle w:val="ADEQList1A"/>
      </w:pPr>
      <w:r w:rsidRPr="0000713D">
        <w:t>(A)</w:t>
      </w:r>
      <w:r w:rsidRPr="0000713D">
        <w:tab/>
      </w:r>
      <w:r w:rsidR="00726675" w:rsidRPr="0000713D">
        <w:t>Any major source;</w:t>
      </w:r>
    </w:p>
    <w:p w:rsidR="00726675" w:rsidRPr="0000713D" w:rsidRDefault="003E2E83" w:rsidP="003E2E83">
      <w:pPr>
        <w:pStyle w:val="ADEQList1A"/>
        <w:ind w:left="720" w:hanging="720"/>
      </w:pPr>
      <w:r w:rsidRPr="0000713D">
        <w:t>(B)</w:t>
      </w:r>
      <w:r w:rsidRPr="0000713D">
        <w:tab/>
      </w:r>
      <w:r w:rsidR="003A49E7" w:rsidRPr="0000713D">
        <w:t>A</w:t>
      </w:r>
      <w:r w:rsidR="00726675" w:rsidRPr="0000713D">
        <w:t xml:space="preserve">ny </w:t>
      </w:r>
      <w:r w:rsidRPr="0000713D">
        <w:t xml:space="preserve">stationary </w:t>
      </w:r>
      <w:r w:rsidR="00726675" w:rsidRPr="0000713D">
        <w:t xml:space="preserve">source, including an area source, subject to a standard, limitation, or other requirement under </w:t>
      </w:r>
      <w:r w:rsidR="00C54826" w:rsidRPr="0000713D">
        <w:t xml:space="preserve">§ </w:t>
      </w:r>
      <w:r w:rsidR="00726675" w:rsidRPr="0000713D">
        <w:t xml:space="preserve">111 of the </w:t>
      </w:r>
      <w:r w:rsidR="00E90372" w:rsidRPr="0000713D">
        <w:t xml:space="preserve">Clean Air </w:t>
      </w:r>
      <w:r w:rsidR="00726675" w:rsidRPr="0000713D">
        <w:t>Act (</w:t>
      </w:r>
      <w:r w:rsidR="00FD69CD">
        <w:t>e.g.</w:t>
      </w:r>
      <w:r w:rsidR="00726675" w:rsidRPr="0000713D">
        <w:t xml:space="preserve">, </w:t>
      </w:r>
      <w:r w:rsidR="009F0BE5" w:rsidRPr="0000713D">
        <w:t>New Source Performance Standards</w:t>
      </w:r>
      <w:r w:rsidR="00726675" w:rsidRPr="0000713D">
        <w:t>)</w:t>
      </w:r>
      <w:r w:rsidR="00EA4080" w:rsidRPr="0000713D">
        <w:t>.</w:t>
      </w:r>
      <w:r w:rsidR="00726675" w:rsidRPr="0000713D">
        <w:t xml:space="preserve"> However, non</w:t>
      </w:r>
      <w:r w:rsidR="00BE3991" w:rsidRPr="0000713D">
        <w:t>-</w:t>
      </w:r>
      <w:r w:rsidR="00726675" w:rsidRPr="0000713D">
        <w:t xml:space="preserve">major </w:t>
      </w:r>
      <w:r w:rsidRPr="0000713D">
        <w:t xml:space="preserve">stationary </w:t>
      </w:r>
      <w:r w:rsidR="00726675" w:rsidRPr="0000713D">
        <w:t xml:space="preserve">sources subject to </w:t>
      </w:r>
      <w:r w:rsidR="00C54826" w:rsidRPr="0000713D">
        <w:t xml:space="preserve">§ </w:t>
      </w:r>
      <w:r w:rsidR="00726675" w:rsidRPr="0000713D">
        <w:t xml:space="preserve">111 of the </w:t>
      </w:r>
      <w:r w:rsidR="00E90372" w:rsidRPr="0000713D">
        <w:t xml:space="preserve">Clean Air </w:t>
      </w:r>
      <w:r w:rsidR="00726675" w:rsidRPr="0000713D">
        <w:t xml:space="preserve">Act are exempt from the obligation to obtain a </w:t>
      </w:r>
      <w:r w:rsidR="008D4011" w:rsidRPr="0000713D">
        <w:t xml:space="preserve">Part 70 </w:t>
      </w:r>
      <w:r w:rsidR="00726675" w:rsidRPr="0000713D">
        <w:t xml:space="preserve">permit until </w:t>
      </w:r>
      <w:r w:rsidR="00190EE0" w:rsidRPr="0000713D">
        <w:t xml:space="preserve">EPA </w:t>
      </w:r>
      <w:r w:rsidR="00726675" w:rsidRPr="0000713D">
        <w:t xml:space="preserve">completes a rulemaking to determine how </w:t>
      </w:r>
      <w:r w:rsidR="003E2B86" w:rsidRPr="0000713D">
        <w:t xml:space="preserve">Part 70 programs </w:t>
      </w:r>
      <w:r w:rsidR="00726675" w:rsidRPr="0000713D">
        <w:t>should be structured for non</w:t>
      </w:r>
      <w:r w:rsidR="00BE3991" w:rsidRPr="0000713D">
        <w:t>-</w:t>
      </w:r>
      <w:r w:rsidR="00726675" w:rsidRPr="0000713D">
        <w:t xml:space="preserve">major </w:t>
      </w:r>
      <w:r w:rsidRPr="0000713D">
        <w:t xml:space="preserve">stationary </w:t>
      </w:r>
      <w:r w:rsidR="00726675" w:rsidRPr="0000713D">
        <w:t>sources;</w:t>
      </w:r>
    </w:p>
    <w:p w:rsidR="00726675" w:rsidRPr="0000713D" w:rsidRDefault="003E2E83" w:rsidP="003E2E83">
      <w:pPr>
        <w:pStyle w:val="ADEQList1A"/>
        <w:ind w:left="720" w:hanging="720"/>
      </w:pPr>
      <w:r w:rsidRPr="0000713D">
        <w:t>(C)</w:t>
      </w:r>
      <w:r w:rsidRPr="0000713D">
        <w:tab/>
      </w:r>
      <w:r w:rsidR="003A49E7" w:rsidRPr="0000713D">
        <w:t>A</w:t>
      </w:r>
      <w:r w:rsidR="00726675" w:rsidRPr="0000713D">
        <w:t xml:space="preserve">ny </w:t>
      </w:r>
      <w:r w:rsidR="00694BD0" w:rsidRPr="0000713D">
        <w:t xml:space="preserve">stationary </w:t>
      </w:r>
      <w:r w:rsidR="00726675" w:rsidRPr="0000713D">
        <w:t xml:space="preserve">source, including an area source, subject to a standard or other requirement under </w:t>
      </w:r>
      <w:r w:rsidR="00C54826" w:rsidRPr="0000713D">
        <w:t xml:space="preserve">§ </w:t>
      </w:r>
      <w:r w:rsidR="00726675" w:rsidRPr="0000713D">
        <w:t xml:space="preserve">112 of the </w:t>
      </w:r>
      <w:r w:rsidR="00E90372" w:rsidRPr="0000713D">
        <w:t xml:space="preserve">Clean Air </w:t>
      </w:r>
      <w:r w:rsidR="00726675" w:rsidRPr="0000713D">
        <w:t xml:space="preserve">Act (i.e., hazardous air pollutant </w:t>
      </w:r>
      <w:r w:rsidR="00FD69CD">
        <w:t>rules</w:t>
      </w:r>
      <w:r w:rsidR="00726675" w:rsidRPr="0000713D">
        <w:t xml:space="preserve">), except that a </w:t>
      </w:r>
      <w:r w:rsidR="0062396E" w:rsidRPr="0000713D">
        <w:t xml:space="preserve">stationary </w:t>
      </w:r>
      <w:r w:rsidR="00726675" w:rsidRPr="0000713D">
        <w:t>source is not required to obtain a permit solely because it is subject to r</w:t>
      </w:r>
      <w:r w:rsidR="00FD69CD">
        <w:t>ules</w:t>
      </w:r>
      <w:r w:rsidR="00726675" w:rsidRPr="0000713D">
        <w:t xml:space="preserve"> or requirements under </w:t>
      </w:r>
      <w:r w:rsidR="00C54826" w:rsidRPr="0000713D">
        <w:t xml:space="preserve">§ </w:t>
      </w:r>
      <w:r w:rsidR="00726675" w:rsidRPr="0000713D">
        <w:t xml:space="preserve">112(r) of </w:t>
      </w:r>
      <w:r w:rsidR="009F0BE5" w:rsidRPr="0000713D">
        <w:t>the</w:t>
      </w:r>
      <w:r w:rsidR="00726675" w:rsidRPr="0000713D">
        <w:t xml:space="preserve"> </w:t>
      </w:r>
      <w:r w:rsidR="00E90372" w:rsidRPr="0000713D">
        <w:t xml:space="preserve">Clean Air </w:t>
      </w:r>
      <w:r w:rsidR="00726675" w:rsidRPr="0000713D">
        <w:t>Act;</w:t>
      </w:r>
    </w:p>
    <w:p w:rsidR="00726675" w:rsidRPr="0000713D" w:rsidRDefault="003E2E83" w:rsidP="003E2E83">
      <w:pPr>
        <w:pStyle w:val="ADEQList1A"/>
        <w:ind w:left="720" w:hanging="720"/>
      </w:pPr>
      <w:r w:rsidRPr="0000713D">
        <w:t>(D)</w:t>
      </w:r>
      <w:r w:rsidRPr="0000713D">
        <w:tab/>
      </w:r>
      <w:r w:rsidR="003A49E7" w:rsidRPr="0000713D">
        <w:t>A</w:t>
      </w:r>
      <w:r w:rsidR="009F0BE5" w:rsidRPr="0000713D">
        <w:t xml:space="preserve">ny </w:t>
      </w:r>
      <w:r w:rsidR="00694BD0" w:rsidRPr="0000713D">
        <w:t xml:space="preserve">stationary </w:t>
      </w:r>
      <w:r w:rsidR="009F0BE5" w:rsidRPr="0000713D">
        <w:t xml:space="preserve">source subject to </w:t>
      </w:r>
      <w:r w:rsidR="00C54826" w:rsidRPr="0000713D">
        <w:t xml:space="preserve">Rule </w:t>
      </w:r>
      <w:r w:rsidR="009F0BE5" w:rsidRPr="0000713D">
        <w:t>19, Chapter 9</w:t>
      </w:r>
      <w:r w:rsidR="005512BB" w:rsidRPr="0000713D">
        <w:t>;</w:t>
      </w:r>
    </w:p>
    <w:p w:rsidR="00726675" w:rsidRPr="0000713D" w:rsidRDefault="003E2E83" w:rsidP="003E2E83">
      <w:pPr>
        <w:pStyle w:val="ADEQList1A"/>
        <w:ind w:left="720" w:hanging="720"/>
      </w:pPr>
      <w:r w:rsidRPr="0000713D">
        <w:t>(E)</w:t>
      </w:r>
      <w:r w:rsidRPr="0000713D">
        <w:tab/>
      </w:r>
      <w:r w:rsidR="003A49E7" w:rsidRPr="0000713D">
        <w:t>A</w:t>
      </w:r>
      <w:r w:rsidR="00726675" w:rsidRPr="0000713D">
        <w:t xml:space="preserve">ny acid rain source (which shall be permitted in accordance with the provisions of the </w:t>
      </w:r>
      <w:r w:rsidR="00CC3B2A" w:rsidRPr="0000713D">
        <w:t>Acid Rain Program</w:t>
      </w:r>
      <w:r w:rsidR="00726675" w:rsidRPr="0000713D">
        <w:t>); and</w:t>
      </w:r>
    </w:p>
    <w:p w:rsidR="00726675" w:rsidRPr="0000713D" w:rsidRDefault="003E2E83" w:rsidP="00CC3B2A">
      <w:pPr>
        <w:pStyle w:val="ADEQList1A"/>
        <w:ind w:left="720" w:hanging="720"/>
      </w:pPr>
      <w:r w:rsidRPr="0000713D">
        <w:t>(F)</w:t>
      </w:r>
      <w:r w:rsidRPr="0000713D">
        <w:tab/>
      </w:r>
      <w:r w:rsidR="003A49E7" w:rsidRPr="0000713D">
        <w:t>A</w:t>
      </w:r>
      <w:r w:rsidR="00726675" w:rsidRPr="0000713D">
        <w:t xml:space="preserve">ny </w:t>
      </w:r>
      <w:r w:rsidR="006A24B4" w:rsidRPr="0000713D">
        <w:t xml:space="preserve">stationary </w:t>
      </w:r>
      <w:r w:rsidR="00726675" w:rsidRPr="0000713D">
        <w:t xml:space="preserve">source in a </w:t>
      </w:r>
      <w:r w:rsidR="0062396E" w:rsidRPr="0000713D">
        <w:t xml:space="preserve">stationary </w:t>
      </w:r>
      <w:r w:rsidR="00726675" w:rsidRPr="0000713D">
        <w:t xml:space="preserve">source category designated by </w:t>
      </w:r>
      <w:r w:rsidR="00190EE0" w:rsidRPr="0000713D">
        <w:t xml:space="preserve">EPA </w:t>
      </w:r>
      <w:r w:rsidR="00726675" w:rsidRPr="0000713D">
        <w:t xml:space="preserve">pursuant to </w:t>
      </w:r>
      <w:r w:rsidR="00CC3B2A" w:rsidRPr="0000713D">
        <w:t>40 CFR Part 70</w:t>
      </w:r>
      <w:r w:rsidR="00726675" w:rsidRPr="0000713D">
        <w:t>.</w:t>
      </w:r>
    </w:p>
    <w:p w:rsidR="00726675" w:rsidRPr="0000713D" w:rsidRDefault="00DA1595" w:rsidP="00726675">
      <w:pPr>
        <w:pStyle w:val="ADEQChapterReg"/>
        <w:rPr>
          <w:rFonts w:cs="Times New Roman"/>
        </w:rPr>
      </w:pPr>
      <w:bookmarkStart w:id="61" w:name="_Toc28584713"/>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.303</w:t>
      </w:r>
      <w:r w:rsidR="00E03592" w:rsidRPr="0000713D">
        <w:rPr>
          <w:rFonts w:cs="Times New Roman"/>
        </w:rPr>
        <w:t xml:space="preserve">  </w:t>
      </w:r>
      <w:r w:rsidR="00694BD0" w:rsidRPr="0000713D">
        <w:rPr>
          <w:rFonts w:cs="Times New Roman"/>
          <w:bCs/>
        </w:rPr>
        <w:t>Stationary</w:t>
      </w:r>
      <w:proofErr w:type="gramEnd"/>
      <w:r w:rsidR="00694BD0" w:rsidRPr="0000713D">
        <w:rPr>
          <w:rFonts w:cs="Times New Roman"/>
          <w:bCs/>
        </w:rPr>
        <w:t xml:space="preserve"> source </w:t>
      </w:r>
      <w:r w:rsidR="00726675" w:rsidRPr="0000713D">
        <w:rPr>
          <w:rFonts w:cs="Times New Roman"/>
        </w:rPr>
        <w:t>category exemptions</w:t>
      </w:r>
      <w:bookmarkEnd w:id="61"/>
    </w:p>
    <w:p w:rsidR="00726675" w:rsidRPr="0000713D" w:rsidRDefault="00726675" w:rsidP="00726675">
      <w:pPr>
        <w:pStyle w:val="ADEQNormal"/>
        <w:rPr>
          <w:rFonts w:cs="Times New Roman"/>
        </w:rPr>
      </w:pPr>
      <w:r w:rsidRPr="0000713D">
        <w:rPr>
          <w:rFonts w:cs="Times New Roman"/>
        </w:rPr>
        <w:t xml:space="preserve">The following </w:t>
      </w:r>
      <w:r w:rsidR="00CC3B2A" w:rsidRPr="0000713D">
        <w:rPr>
          <w:rFonts w:cs="Times New Roman"/>
        </w:rPr>
        <w:t xml:space="preserve">stationary </w:t>
      </w:r>
      <w:r w:rsidRPr="0000713D">
        <w:rPr>
          <w:rFonts w:cs="Times New Roman"/>
        </w:rPr>
        <w:t xml:space="preserve">source categories are </w:t>
      </w:r>
      <w:r w:rsidR="00CC3B2A" w:rsidRPr="0000713D">
        <w:rPr>
          <w:rFonts w:cs="Times New Roman"/>
        </w:rPr>
        <w:t xml:space="preserve">exempt </w:t>
      </w:r>
      <w:r w:rsidRPr="0000713D">
        <w:rPr>
          <w:rFonts w:cs="Times New Roman"/>
        </w:rPr>
        <w:t xml:space="preserve">from the obligation to obtain a </w:t>
      </w:r>
      <w:r w:rsidR="008D4011" w:rsidRPr="0000713D">
        <w:rPr>
          <w:rFonts w:cs="Times New Roman"/>
        </w:rPr>
        <w:t xml:space="preserve">Part 70 </w:t>
      </w:r>
      <w:r w:rsidRPr="0000713D">
        <w:rPr>
          <w:rFonts w:cs="Times New Roman"/>
        </w:rPr>
        <w:t>permit:</w:t>
      </w:r>
    </w:p>
    <w:p w:rsidR="00726675" w:rsidRPr="0000713D" w:rsidRDefault="00CC3B2A" w:rsidP="00CC3B2A">
      <w:pPr>
        <w:pStyle w:val="ADEQList1A"/>
        <w:ind w:left="720" w:hanging="720"/>
      </w:pPr>
      <w:r w:rsidRPr="0000713D">
        <w:t>(A)</w:t>
      </w:r>
      <w:r w:rsidRPr="0000713D">
        <w:tab/>
      </w:r>
      <w:r w:rsidR="003A49E7" w:rsidRPr="0000713D">
        <w:t>A</w:t>
      </w:r>
      <w:r w:rsidR="00726675" w:rsidRPr="0000713D">
        <w:t xml:space="preserve">ll </w:t>
      </w:r>
      <w:r w:rsidRPr="0000713D">
        <w:t xml:space="preserve">stationary </w:t>
      </w:r>
      <w:r w:rsidR="00726675" w:rsidRPr="0000713D">
        <w:t xml:space="preserve">sources listed in </w:t>
      </w:r>
      <w:r w:rsidRPr="0000713D">
        <w:t xml:space="preserve">Rule </w:t>
      </w:r>
      <w:r w:rsidR="00726675" w:rsidRPr="0000713D">
        <w:t xml:space="preserve">26.302 that are not major sources, acid rain sources, or solid waste incineration units required to obtain a permit pursuant to </w:t>
      </w:r>
      <w:r w:rsidR="00C54826" w:rsidRPr="0000713D">
        <w:t xml:space="preserve">§ </w:t>
      </w:r>
      <w:r w:rsidR="00726675" w:rsidRPr="0000713D">
        <w:t xml:space="preserve">129(e) of the </w:t>
      </w:r>
      <w:r w:rsidR="00E90372" w:rsidRPr="0000713D">
        <w:t xml:space="preserve">Clean Air </w:t>
      </w:r>
      <w:r w:rsidR="00726675" w:rsidRPr="0000713D">
        <w:t xml:space="preserve">Act, are </w:t>
      </w:r>
      <w:r w:rsidR="00694BD0" w:rsidRPr="0000713D">
        <w:t xml:space="preserve">exempt </w:t>
      </w:r>
      <w:r w:rsidR="00726675" w:rsidRPr="0000713D">
        <w:t xml:space="preserve">from the obligation to obtain a </w:t>
      </w:r>
      <w:r w:rsidR="008D4011" w:rsidRPr="0000713D">
        <w:t xml:space="preserve">Part 70 </w:t>
      </w:r>
      <w:r w:rsidR="00726675" w:rsidRPr="0000713D">
        <w:t xml:space="preserve">permit until </w:t>
      </w:r>
      <w:r w:rsidR="00190EE0" w:rsidRPr="0000713D">
        <w:t xml:space="preserve">EPA </w:t>
      </w:r>
      <w:r w:rsidR="00726675" w:rsidRPr="0000713D">
        <w:t xml:space="preserve">completes a rulemaking to determine how </w:t>
      </w:r>
      <w:r w:rsidR="00694BD0" w:rsidRPr="0000713D">
        <w:t xml:space="preserve">Part 70 programs </w:t>
      </w:r>
      <w:r w:rsidR="00726675" w:rsidRPr="0000713D">
        <w:t>should be structured for non</w:t>
      </w:r>
      <w:r w:rsidR="00BE3991" w:rsidRPr="0000713D">
        <w:t>-</w:t>
      </w:r>
      <w:r w:rsidR="00726675" w:rsidRPr="0000713D">
        <w:t xml:space="preserve">major </w:t>
      </w:r>
      <w:r w:rsidR="0062396E" w:rsidRPr="0000713D">
        <w:t xml:space="preserve">stationary </w:t>
      </w:r>
      <w:r w:rsidR="00726675" w:rsidRPr="0000713D">
        <w:t>sources.</w:t>
      </w:r>
    </w:p>
    <w:p w:rsidR="00726675" w:rsidRPr="0000713D" w:rsidRDefault="00CC3B2A" w:rsidP="00CC3B2A">
      <w:pPr>
        <w:pStyle w:val="ADEQList1A"/>
        <w:ind w:left="720" w:hanging="720"/>
      </w:pPr>
      <w:r w:rsidRPr="0000713D">
        <w:t>(B)</w:t>
      </w:r>
      <w:r w:rsidRPr="0000713D">
        <w:tab/>
      </w:r>
      <w:r w:rsidR="003A49E7" w:rsidRPr="0000713D">
        <w:t>A</w:t>
      </w:r>
      <w:r w:rsidR="00726675" w:rsidRPr="0000713D">
        <w:t xml:space="preserve">ll </w:t>
      </w:r>
      <w:r w:rsidRPr="0000713D">
        <w:t xml:space="preserve">stationary </w:t>
      </w:r>
      <w:r w:rsidR="00726675" w:rsidRPr="0000713D">
        <w:t xml:space="preserve">sources and </w:t>
      </w:r>
      <w:r w:rsidR="00694BD0" w:rsidRPr="0000713D">
        <w:t xml:space="preserve">stationary </w:t>
      </w:r>
      <w:r w:rsidR="00726675" w:rsidRPr="0000713D">
        <w:t xml:space="preserve">source categories that would be required to obtain a permit solely because they are subject to 40 </w:t>
      </w:r>
      <w:r w:rsidR="003370D8" w:rsidRPr="0000713D">
        <w:t>C.F.R.</w:t>
      </w:r>
      <w:r w:rsidR="00726675" w:rsidRPr="0000713D">
        <w:t xml:space="preserve"> </w:t>
      </w:r>
      <w:r w:rsidR="00AB20F6" w:rsidRPr="0000713D">
        <w:t>P</w:t>
      </w:r>
      <w:r w:rsidR="00726675" w:rsidRPr="0000713D">
        <w:t>art 60, Subpart AAA</w:t>
      </w:r>
      <w:r w:rsidRPr="0000713D">
        <w:t>—</w:t>
      </w:r>
      <w:r w:rsidR="00726675" w:rsidRPr="0000713D">
        <w:t>Standards of Performance for New Residential Wood Heaters; and</w:t>
      </w:r>
    </w:p>
    <w:p w:rsidR="00726675" w:rsidRPr="0000713D" w:rsidRDefault="00CC3B2A" w:rsidP="00CC3B2A">
      <w:pPr>
        <w:pStyle w:val="ADEQList1A"/>
        <w:ind w:left="720" w:hanging="720"/>
      </w:pPr>
      <w:r w:rsidRPr="0000713D">
        <w:t>(C)</w:t>
      </w:r>
      <w:r w:rsidRPr="0000713D">
        <w:tab/>
      </w:r>
      <w:r w:rsidR="003A49E7" w:rsidRPr="0000713D">
        <w:t>A</w:t>
      </w:r>
      <w:r w:rsidR="00726675" w:rsidRPr="0000713D">
        <w:t xml:space="preserve">ll </w:t>
      </w:r>
      <w:r w:rsidR="0056712B" w:rsidRPr="0000713D">
        <w:t xml:space="preserve">stationary </w:t>
      </w:r>
      <w:r w:rsidR="00726675" w:rsidRPr="0000713D">
        <w:t xml:space="preserve">sources and </w:t>
      </w:r>
      <w:r w:rsidR="00694BD0" w:rsidRPr="0000713D">
        <w:t xml:space="preserve">stationary </w:t>
      </w:r>
      <w:r w:rsidR="00726675" w:rsidRPr="0000713D">
        <w:t xml:space="preserve">source categories that would be required to obtain a permit solely because they are subject to 40 </w:t>
      </w:r>
      <w:r w:rsidR="003370D8" w:rsidRPr="0000713D">
        <w:t xml:space="preserve">C.F.R. </w:t>
      </w:r>
      <w:r w:rsidR="00AB20F6" w:rsidRPr="0000713D">
        <w:t>P</w:t>
      </w:r>
      <w:r w:rsidR="00726675" w:rsidRPr="0000713D">
        <w:t>art 61, Subpart M</w:t>
      </w:r>
      <w:r w:rsidR="0056712B" w:rsidRPr="0000713D">
        <w:t>—</w:t>
      </w:r>
      <w:r w:rsidR="00726675" w:rsidRPr="0000713D">
        <w:t xml:space="preserve">National Emission Standard for Hazardous Air Pollutants for Asbestos, </w:t>
      </w:r>
      <w:r w:rsidR="00FD69CD">
        <w:t xml:space="preserve">40 CFR </w:t>
      </w:r>
      <w:r w:rsidR="00C54826" w:rsidRPr="0000713D">
        <w:t>§</w:t>
      </w:r>
      <w:r w:rsidR="00726675" w:rsidRPr="0000713D">
        <w:t xml:space="preserve"> 6l.145, Standard for Demolition and Renovation.</w:t>
      </w:r>
    </w:p>
    <w:p w:rsidR="00726675" w:rsidRPr="0000713D" w:rsidRDefault="00CC3B2A" w:rsidP="00CC3B2A">
      <w:pPr>
        <w:pStyle w:val="ADEQList1A"/>
        <w:ind w:left="720" w:hanging="720"/>
        <w:rPr>
          <w:i/>
          <w:iCs/>
        </w:rPr>
      </w:pPr>
      <w:r w:rsidRPr="0000713D">
        <w:t>(D)</w:t>
      </w:r>
      <w:r w:rsidRPr="0000713D">
        <w:tab/>
      </w:r>
      <w:r w:rsidR="003A49E7" w:rsidRPr="0000713D">
        <w:t>A</w:t>
      </w:r>
      <w:r w:rsidR="00726675" w:rsidRPr="0000713D">
        <w:t>ny other non</w:t>
      </w:r>
      <w:r w:rsidR="00BE3991" w:rsidRPr="0000713D">
        <w:t>-</w:t>
      </w:r>
      <w:r w:rsidR="00726675" w:rsidRPr="0000713D">
        <w:t xml:space="preserve">major </w:t>
      </w:r>
      <w:r w:rsidR="0056712B" w:rsidRPr="0000713D">
        <w:t xml:space="preserve">stationary </w:t>
      </w:r>
      <w:r w:rsidR="00726675" w:rsidRPr="0000713D">
        <w:t xml:space="preserve">sources subject to a standard or other requirement under either </w:t>
      </w:r>
      <w:r w:rsidR="00C54826" w:rsidRPr="0000713D">
        <w:t xml:space="preserve">§ </w:t>
      </w:r>
      <w:r w:rsidR="00726675" w:rsidRPr="0000713D">
        <w:t xml:space="preserve">111 or 112 of the </w:t>
      </w:r>
      <w:r w:rsidR="00E90372" w:rsidRPr="0000713D">
        <w:t xml:space="preserve">Clean Air </w:t>
      </w:r>
      <w:r w:rsidR="00726675" w:rsidRPr="0000713D">
        <w:t xml:space="preserve">Act exempted by </w:t>
      </w:r>
      <w:r w:rsidR="00190EE0" w:rsidRPr="0000713D">
        <w:t>EPA</w:t>
      </w:r>
      <w:r w:rsidR="00726675" w:rsidRPr="0000713D">
        <w:t>.</w:t>
      </w:r>
    </w:p>
    <w:p w:rsidR="00726675" w:rsidRPr="0000713D" w:rsidRDefault="00DA1595" w:rsidP="00726675">
      <w:pPr>
        <w:pStyle w:val="ADEQChapterReg"/>
        <w:rPr>
          <w:rFonts w:cs="Times New Roman"/>
        </w:rPr>
      </w:pPr>
      <w:bookmarkStart w:id="62" w:name="_Toc28584714"/>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.304</w:t>
      </w:r>
      <w:r w:rsidR="00E03592" w:rsidRPr="0000713D">
        <w:rPr>
          <w:rFonts w:cs="Times New Roman"/>
        </w:rPr>
        <w:t xml:space="preserve">  </w:t>
      </w:r>
      <w:r w:rsidR="00726675" w:rsidRPr="0000713D">
        <w:rPr>
          <w:rFonts w:cs="Times New Roman"/>
        </w:rPr>
        <w:t>Emissions</w:t>
      </w:r>
      <w:proofErr w:type="gramEnd"/>
      <w:r w:rsidR="00726675" w:rsidRPr="0000713D">
        <w:rPr>
          <w:rFonts w:cs="Times New Roman"/>
        </w:rPr>
        <w:t xml:space="preserve"> units subject to permitting</w:t>
      </w:r>
      <w:bookmarkEnd w:id="62"/>
    </w:p>
    <w:p w:rsidR="00726675" w:rsidRPr="0000713D" w:rsidRDefault="00726675" w:rsidP="00726675">
      <w:pPr>
        <w:pStyle w:val="ADEQNormal"/>
        <w:rPr>
          <w:rFonts w:cs="Times New Roman"/>
        </w:rPr>
      </w:pPr>
      <w:r w:rsidRPr="0000713D">
        <w:rPr>
          <w:rFonts w:cs="Times New Roman"/>
        </w:rPr>
        <w:t xml:space="preserve">The </w:t>
      </w:r>
      <w:r w:rsidR="0019176F" w:rsidRPr="0000713D">
        <w:rPr>
          <w:rFonts w:cs="Times New Roman"/>
        </w:rPr>
        <w:t>Division</w:t>
      </w:r>
      <w:r w:rsidRPr="0000713D">
        <w:rPr>
          <w:rFonts w:cs="Times New Roman"/>
        </w:rPr>
        <w:t xml:space="preserve"> shall include in the </w:t>
      </w:r>
      <w:r w:rsidR="008D4011" w:rsidRPr="0000713D">
        <w:rPr>
          <w:rFonts w:cs="Times New Roman"/>
        </w:rPr>
        <w:t xml:space="preserve">Part 70 </w:t>
      </w:r>
      <w:r w:rsidRPr="0000713D">
        <w:rPr>
          <w:rFonts w:cs="Times New Roman"/>
        </w:rPr>
        <w:t xml:space="preserve">permit all applicable requirements for all relevant emissions units in the </w:t>
      </w:r>
      <w:r w:rsidR="008D4011" w:rsidRPr="0000713D">
        <w:rPr>
          <w:rFonts w:cs="Times New Roman"/>
        </w:rPr>
        <w:t xml:space="preserve">Part 70 </w:t>
      </w:r>
      <w:r w:rsidR="00800E69" w:rsidRPr="0000713D">
        <w:rPr>
          <w:rFonts w:cs="Times New Roman"/>
        </w:rPr>
        <w:t xml:space="preserve">source. </w:t>
      </w:r>
      <w:r w:rsidRPr="0000713D">
        <w:rPr>
          <w:rFonts w:cs="Times New Roman"/>
        </w:rPr>
        <w:t xml:space="preserve">Some equipment with very small emission rates </w:t>
      </w:r>
      <w:proofErr w:type="gramStart"/>
      <w:r w:rsidR="00800E69" w:rsidRPr="0000713D">
        <w:rPr>
          <w:rFonts w:cs="Times New Roman"/>
        </w:rPr>
        <w:t>are</w:t>
      </w:r>
      <w:proofErr w:type="gramEnd"/>
      <w:r w:rsidR="00800E69" w:rsidRPr="0000713D">
        <w:rPr>
          <w:rFonts w:cs="Times New Roman"/>
        </w:rPr>
        <w:t xml:space="preserve"> </w:t>
      </w:r>
      <w:r w:rsidRPr="0000713D">
        <w:rPr>
          <w:rFonts w:cs="Times New Roman"/>
        </w:rPr>
        <w:t xml:space="preserve">exempt from </w:t>
      </w:r>
      <w:r w:rsidR="00E32EC6" w:rsidRPr="0000713D">
        <w:rPr>
          <w:rFonts w:cs="Times New Roman"/>
        </w:rPr>
        <w:t>permitting requirements as per C</w:t>
      </w:r>
      <w:r w:rsidRPr="0000713D">
        <w:rPr>
          <w:rFonts w:cs="Times New Roman"/>
        </w:rPr>
        <w:t xml:space="preserve">hapter 4 and Appendix A of </w:t>
      </w:r>
      <w:r w:rsidR="00231001" w:rsidRPr="0000713D">
        <w:rPr>
          <w:rFonts w:cs="Times New Roman"/>
        </w:rPr>
        <w:t>Rule</w:t>
      </w:r>
      <w:r w:rsidR="0056712B" w:rsidRPr="0000713D">
        <w:rPr>
          <w:rFonts w:cs="Times New Roman"/>
        </w:rPr>
        <w:t xml:space="preserve"> </w:t>
      </w:r>
      <w:r w:rsidRPr="0000713D">
        <w:rPr>
          <w:rFonts w:cs="Times New Roman"/>
        </w:rPr>
        <w:t>19.</w:t>
      </w:r>
    </w:p>
    <w:p w:rsidR="00726675" w:rsidRPr="0000713D" w:rsidRDefault="00DA1595" w:rsidP="00726675">
      <w:pPr>
        <w:pStyle w:val="ADEQChapterReg"/>
        <w:rPr>
          <w:rFonts w:cs="Times New Roman"/>
        </w:rPr>
      </w:pPr>
      <w:bookmarkStart w:id="63" w:name="_Toc28584715"/>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.305</w:t>
      </w:r>
      <w:r w:rsidR="00E03592" w:rsidRPr="0000713D">
        <w:rPr>
          <w:rFonts w:cs="Times New Roman"/>
        </w:rPr>
        <w:t xml:space="preserve">  </w:t>
      </w:r>
      <w:r w:rsidR="00726675" w:rsidRPr="0000713D">
        <w:rPr>
          <w:rFonts w:cs="Times New Roman"/>
        </w:rPr>
        <w:t>Emissions</w:t>
      </w:r>
      <w:proofErr w:type="gramEnd"/>
      <w:r w:rsidR="00726675" w:rsidRPr="0000713D">
        <w:rPr>
          <w:rFonts w:cs="Times New Roman"/>
        </w:rPr>
        <w:t xml:space="preserve"> subject to permitting</w:t>
      </w:r>
      <w:bookmarkEnd w:id="63"/>
    </w:p>
    <w:p w:rsidR="00DC42B1" w:rsidRPr="0000713D" w:rsidRDefault="00DC42B1" w:rsidP="00DC42B1">
      <w:pPr>
        <w:pStyle w:val="ADEQNormal"/>
        <w:rPr>
          <w:rFonts w:cs="Times New Roman"/>
        </w:rPr>
      </w:pPr>
      <w:r w:rsidRPr="0000713D">
        <w:rPr>
          <w:rFonts w:cs="Times New Roman"/>
        </w:rPr>
        <w:t xml:space="preserve">All </w:t>
      </w:r>
      <w:r w:rsidR="002A3FFE" w:rsidRPr="0000713D">
        <w:rPr>
          <w:rFonts w:cs="Times New Roman"/>
        </w:rPr>
        <w:t xml:space="preserve">federally </w:t>
      </w:r>
      <w:r w:rsidRPr="0000713D">
        <w:rPr>
          <w:rFonts w:cs="Times New Roman"/>
        </w:rPr>
        <w:t xml:space="preserve">regulated air pollutant emissions and </w:t>
      </w:r>
      <w:r w:rsidR="00C90CAC" w:rsidRPr="0000713D">
        <w:rPr>
          <w:rFonts w:cs="Times New Roman"/>
        </w:rPr>
        <w:t xml:space="preserve">recognized </w:t>
      </w:r>
      <w:r w:rsidRPr="0000713D">
        <w:rPr>
          <w:rFonts w:cs="Times New Roman"/>
        </w:rPr>
        <w:t xml:space="preserve">air </w:t>
      </w:r>
      <w:r w:rsidR="002A3FFE" w:rsidRPr="0000713D">
        <w:rPr>
          <w:rFonts w:cs="Times New Roman"/>
        </w:rPr>
        <w:t>pollutant</w:t>
      </w:r>
      <w:r w:rsidRPr="0000713D">
        <w:rPr>
          <w:rFonts w:cs="Times New Roman"/>
        </w:rPr>
        <w:t xml:space="preserve"> emissions from a </w:t>
      </w:r>
      <w:r w:rsidR="008D4011" w:rsidRPr="0000713D">
        <w:rPr>
          <w:rFonts w:cs="Times New Roman"/>
        </w:rPr>
        <w:t xml:space="preserve">Part 70 </w:t>
      </w:r>
      <w:r w:rsidRPr="0000713D">
        <w:rPr>
          <w:rFonts w:cs="Times New Roman"/>
        </w:rPr>
        <w:t xml:space="preserve">source shall be included in a </w:t>
      </w:r>
      <w:r w:rsidR="008D4011" w:rsidRPr="0000713D">
        <w:rPr>
          <w:rFonts w:cs="Times New Roman"/>
        </w:rPr>
        <w:t xml:space="preserve">Part 70 </w:t>
      </w:r>
      <w:r w:rsidRPr="0000713D">
        <w:rPr>
          <w:rFonts w:cs="Times New Roman"/>
        </w:rPr>
        <w:t>permit</w:t>
      </w:r>
      <w:r w:rsidR="008D4011" w:rsidRPr="0000713D">
        <w:rPr>
          <w:rFonts w:cs="Times New Roman"/>
        </w:rPr>
        <w:t>.</w:t>
      </w:r>
      <w:r w:rsidRPr="0000713D">
        <w:rPr>
          <w:rFonts w:cs="Times New Roman"/>
          <w:szCs w:val="24"/>
        </w:rPr>
        <w:t xml:space="preserve"> </w:t>
      </w:r>
      <w:r w:rsidRPr="0000713D">
        <w:rPr>
          <w:rFonts w:cs="Times New Roman"/>
        </w:rPr>
        <w:t xml:space="preserve">Only </w:t>
      </w:r>
      <w:r w:rsidR="002A3FFE" w:rsidRPr="0000713D">
        <w:rPr>
          <w:rFonts w:cs="Times New Roman"/>
        </w:rPr>
        <w:t xml:space="preserve">federally </w:t>
      </w:r>
      <w:r w:rsidRPr="0000713D">
        <w:rPr>
          <w:rFonts w:cs="Times New Roman"/>
        </w:rPr>
        <w:t xml:space="preserve">regulated air pollutants may trigger the need for a </w:t>
      </w:r>
      <w:r w:rsidR="008D4011" w:rsidRPr="0000713D">
        <w:rPr>
          <w:rFonts w:cs="Times New Roman"/>
        </w:rPr>
        <w:t xml:space="preserve">Part 70 </w:t>
      </w:r>
      <w:r w:rsidRPr="0000713D">
        <w:rPr>
          <w:rFonts w:cs="Times New Roman"/>
        </w:rPr>
        <w:t xml:space="preserve">permit or a </w:t>
      </w:r>
      <w:r w:rsidR="008D4011" w:rsidRPr="0000713D">
        <w:rPr>
          <w:rFonts w:cs="Times New Roman"/>
        </w:rPr>
        <w:t xml:space="preserve">Part 70 </w:t>
      </w:r>
      <w:r w:rsidRPr="0000713D">
        <w:rPr>
          <w:rFonts w:cs="Times New Roman"/>
        </w:rPr>
        <w:t>permi</w:t>
      </w:r>
      <w:r w:rsidR="008D4011" w:rsidRPr="0000713D">
        <w:rPr>
          <w:rFonts w:cs="Times New Roman"/>
        </w:rPr>
        <w:t xml:space="preserve">t modification process. </w:t>
      </w:r>
      <w:r w:rsidRPr="0000713D">
        <w:rPr>
          <w:rFonts w:cs="Times New Roman"/>
        </w:rPr>
        <w:t xml:space="preserve">A permit modification involving only air </w:t>
      </w:r>
      <w:r w:rsidR="002A3FFE" w:rsidRPr="0000713D">
        <w:rPr>
          <w:rFonts w:cs="Times New Roman"/>
        </w:rPr>
        <w:t>pollutant</w:t>
      </w:r>
      <w:r w:rsidR="0056712B" w:rsidRPr="0000713D">
        <w:rPr>
          <w:rFonts w:cs="Times New Roman"/>
        </w:rPr>
        <w:t>s</w:t>
      </w:r>
      <w:r w:rsidRPr="0000713D">
        <w:rPr>
          <w:rFonts w:cs="Times New Roman"/>
        </w:rPr>
        <w:t xml:space="preserve"> other than </w:t>
      </w:r>
      <w:r w:rsidR="002A3FFE" w:rsidRPr="0000713D">
        <w:rPr>
          <w:rFonts w:cs="Times New Roman"/>
        </w:rPr>
        <w:t xml:space="preserve">federally </w:t>
      </w:r>
      <w:r w:rsidRPr="0000713D">
        <w:rPr>
          <w:rFonts w:cs="Times New Roman"/>
        </w:rPr>
        <w:t xml:space="preserve">regulated air pollutants shall be permitted according to the procedure of </w:t>
      </w:r>
      <w:r w:rsidR="008D4011" w:rsidRPr="0000713D">
        <w:rPr>
          <w:rFonts w:cs="Times New Roman"/>
        </w:rPr>
        <w:t>Rule 18.</w:t>
      </w:r>
      <w:r w:rsidRPr="0000713D">
        <w:rPr>
          <w:rFonts w:cs="Times New Roman"/>
        </w:rPr>
        <w:t xml:space="preserve"> </w:t>
      </w:r>
      <w:r w:rsidR="0056712B" w:rsidRPr="0000713D">
        <w:rPr>
          <w:rFonts w:cs="Times New Roman"/>
        </w:rPr>
        <w:t xml:space="preserve">These conditions </w:t>
      </w:r>
      <w:r w:rsidRPr="0000713D">
        <w:rPr>
          <w:rFonts w:cs="Times New Roman"/>
        </w:rPr>
        <w:t xml:space="preserve">shall be incorporated into the </w:t>
      </w:r>
      <w:r w:rsidR="008D4011" w:rsidRPr="0000713D">
        <w:rPr>
          <w:rFonts w:cs="Times New Roman"/>
        </w:rPr>
        <w:t xml:space="preserve">Part 70 </w:t>
      </w:r>
      <w:r w:rsidRPr="0000713D">
        <w:rPr>
          <w:rFonts w:cs="Times New Roman"/>
        </w:rPr>
        <w:t>permit by administrative permit amendment.</w:t>
      </w:r>
    </w:p>
    <w:p w:rsidR="00726675" w:rsidRPr="0000713D" w:rsidRDefault="00DA1595" w:rsidP="00726675">
      <w:pPr>
        <w:pStyle w:val="ADEQChapterReg"/>
        <w:rPr>
          <w:rFonts w:cs="Times New Roman"/>
        </w:rPr>
      </w:pPr>
      <w:bookmarkStart w:id="64" w:name="_Toc28584716"/>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.306</w:t>
      </w:r>
      <w:r w:rsidR="00E03592" w:rsidRPr="0000713D">
        <w:rPr>
          <w:rFonts w:cs="Times New Roman"/>
        </w:rPr>
        <w:t xml:space="preserve">  </w:t>
      </w:r>
      <w:r w:rsidR="00726675" w:rsidRPr="0000713D">
        <w:rPr>
          <w:rFonts w:cs="Times New Roman"/>
        </w:rPr>
        <w:t>Fugitive</w:t>
      </w:r>
      <w:proofErr w:type="gramEnd"/>
      <w:r w:rsidR="00726675" w:rsidRPr="0000713D">
        <w:rPr>
          <w:rFonts w:cs="Times New Roman"/>
        </w:rPr>
        <w:t xml:space="preserve"> emissions subject to permitting</w:t>
      </w:r>
      <w:bookmarkEnd w:id="64"/>
    </w:p>
    <w:p w:rsidR="00726675" w:rsidRPr="0000713D" w:rsidRDefault="00726675" w:rsidP="00726675">
      <w:pPr>
        <w:pStyle w:val="ADEQNormal"/>
        <w:rPr>
          <w:rFonts w:cs="Times New Roman"/>
        </w:rPr>
      </w:pPr>
      <w:r w:rsidRPr="0000713D">
        <w:rPr>
          <w:rFonts w:cs="Times New Roman"/>
        </w:rPr>
        <w:t xml:space="preserve">Fugitive emissions from a </w:t>
      </w:r>
      <w:r w:rsidR="008D4011" w:rsidRPr="0000713D">
        <w:rPr>
          <w:rFonts w:cs="Times New Roman"/>
        </w:rPr>
        <w:t xml:space="preserve">Part 70 </w:t>
      </w:r>
      <w:r w:rsidRPr="0000713D">
        <w:rPr>
          <w:rFonts w:cs="Times New Roman"/>
        </w:rPr>
        <w:t xml:space="preserve">source shall be included in the </w:t>
      </w:r>
      <w:r w:rsidR="005368D5" w:rsidRPr="0000713D">
        <w:rPr>
          <w:rFonts w:cs="Times New Roman"/>
        </w:rPr>
        <w:t xml:space="preserve">Part 70 </w:t>
      </w:r>
      <w:r w:rsidRPr="0000713D">
        <w:rPr>
          <w:rFonts w:cs="Times New Roman"/>
        </w:rPr>
        <w:t xml:space="preserve">permit application and the </w:t>
      </w:r>
      <w:r w:rsidR="008D4011" w:rsidRPr="0000713D">
        <w:rPr>
          <w:rFonts w:cs="Times New Roman"/>
        </w:rPr>
        <w:t xml:space="preserve">Part 70 </w:t>
      </w:r>
      <w:r w:rsidRPr="0000713D">
        <w:rPr>
          <w:rFonts w:cs="Times New Roman"/>
        </w:rPr>
        <w:t xml:space="preserve">permit in the same manner as stack emissions, regardless of whether the </w:t>
      </w:r>
      <w:r w:rsidR="00704DB6" w:rsidRPr="0000713D">
        <w:rPr>
          <w:rFonts w:cs="Times New Roman"/>
        </w:rPr>
        <w:t xml:space="preserve">stationary </w:t>
      </w:r>
      <w:r w:rsidRPr="0000713D">
        <w:rPr>
          <w:rFonts w:cs="Times New Roman"/>
        </w:rPr>
        <w:t xml:space="preserve">source category in question is included in the list of </w:t>
      </w:r>
      <w:r w:rsidR="00704DB6" w:rsidRPr="0000713D">
        <w:rPr>
          <w:rFonts w:cs="Times New Roman"/>
        </w:rPr>
        <w:t xml:space="preserve">stationary </w:t>
      </w:r>
      <w:r w:rsidRPr="0000713D">
        <w:rPr>
          <w:rFonts w:cs="Times New Roman"/>
        </w:rPr>
        <w:t>sources contained in the definition of major source.</w:t>
      </w:r>
    </w:p>
    <w:p w:rsidR="00726675" w:rsidRPr="0000713D" w:rsidRDefault="00726675" w:rsidP="00726675">
      <w:pPr>
        <w:pStyle w:val="ADEQNormal"/>
        <w:rPr>
          <w:rFonts w:cs="Times New Roman"/>
        </w:rPr>
      </w:pPr>
    </w:p>
    <w:p w:rsidR="00726675" w:rsidRPr="0000713D" w:rsidRDefault="00726675" w:rsidP="00726675">
      <w:pPr>
        <w:pStyle w:val="ADEQNormal"/>
        <w:rPr>
          <w:rFonts w:cs="Times New Roman"/>
          <w:b/>
        </w:rPr>
        <w:sectPr w:rsidR="00726675" w:rsidRPr="0000713D" w:rsidSect="00AC0D7A">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p>
    <w:p w:rsidR="00726675" w:rsidRPr="0000713D" w:rsidRDefault="00726675" w:rsidP="00726675">
      <w:pPr>
        <w:pStyle w:val="ADEQTitle"/>
        <w:rPr>
          <w:rFonts w:cs="Times New Roman"/>
        </w:rPr>
      </w:pPr>
      <w:bookmarkStart w:id="65" w:name="_Toc28584717"/>
      <w:r w:rsidRPr="0000713D">
        <w:rPr>
          <w:rFonts w:cs="Times New Roman"/>
        </w:rPr>
        <w:t xml:space="preserve">CHAPTER 4:  APPLICATIONS FOR </w:t>
      </w:r>
      <w:r w:rsidR="005368D5" w:rsidRPr="0000713D">
        <w:rPr>
          <w:rFonts w:cs="Times New Roman"/>
        </w:rPr>
        <w:t xml:space="preserve">Part 70 </w:t>
      </w:r>
      <w:r w:rsidRPr="0000713D">
        <w:rPr>
          <w:rFonts w:cs="Times New Roman"/>
        </w:rPr>
        <w:t>PERMITS</w:t>
      </w:r>
      <w:bookmarkEnd w:id="65"/>
    </w:p>
    <w:p w:rsidR="00726675" w:rsidRPr="0000713D" w:rsidRDefault="00DA1595" w:rsidP="00726675">
      <w:pPr>
        <w:pStyle w:val="ADEQChapterReg"/>
        <w:rPr>
          <w:rFonts w:cs="Times New Roman"/>
        </w:rPr>
      </w:pPr>
      <w:bookmarkStart w:id="66" w:name="_Toc28584718"/>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.401</w:t>
      </w:r>
      <w:r w:rsidR="00E03592" w:rsidRPr="0000713D">
        <w:rPr>
          <w:rFonts w:cs="Times New Roman"/>
        </w:rPr>
        <w:t xml:space="preserve">  </w:t>
      </w:r>
      <w:r w:rsidR="00726675" w:rsidRPr="0000713D">
        <w:rPr>
          <w:rFonts w:cs="Times New Roman"/>
        </w:rPr>
        <w:t>Duty</w:t>
      </w:r>
      <w:proofErr w:type="gramEnd"/>
      <w:r w:rsidR="00726675" w:rsidRPr="0000713D">
        <w:rPr>
          <w:rFonts w:cs="Times New Roman"/>
        </w:rPr>
        <w:t xml:space="preserve"> to apply</w:t>
      </w:r>
      <w:bookmarkEnd w:id="66"/>
    </w:p>
    <w:p w:rsidR="00726675" w:rsidRPr="0000713D" w:rsidRDefault="00726675" w:rsidP="00726675">
      <w:pPr>
        <w:pStyle w:val="ADEQNormal"/>
        <w:rPr>
          <w:rFonts w:cs="Times New Roman"/>
        </w:rPr>
      </w:pPr>
      <w:r w:rsidRPr="0000713D">
        <w:rPr>
          <w:rFonts w:cs="Times New Roman"/>
        </w:rPr>
        <w:t xml:space="preserve">For each </w:t>
      </w:r>
      <w:r w:rsidR="00124AAC">
        <w:rPr>
          <w:rFonts w:cs="Times New Roman"/>
        </w:rPr>
        <w:t>Part 70</w:t>
      </w:r>
      <w:r w:rsidR="00C320E7" w:rsidRPr="0000713D">
        <w:rPr>
          <w:rFonts w:cs="Times New Roman"/>
        </w:rPr>
        <w:t xml:space="preserve"> </w:t>
      </w:r>
      <w:r w:rsidRPr="0000713D">
        <w:rPr>
          <w:rFonts w:cs="Times New Roman"/>
        </w:rPr>
        <w:t>source</w:t>
      </w:r>
      <w:r w:rsidR="00E32EC6" w:rsidRPr="0000713D">
        <w:rPr>
          <w:rFonts w:cs="Times New Roman"/>
        </w:rPr>
        <w:t>,</w:t>
      </w:r>
      <w:r w:rsidRPr="0000713D">
        <w:rPr>
          <w:rFonts w:cs="Times New Roman"/>
        </w:rPr>
        <w:t xml:space="preserve"> the owner or operator shall submit a timely and complete </w:t>
      </w:r>
      <w:r w:rsidR="005368D5" w:rsidRPr="0000713D">
        <w:rPr>
          <w:rFonts w:cs="Times New Roman"/>
        </w:rPr>
        <w:t xml:space="preserve">Part 70 </w:t>
      </w:r>
      <w:r w:rsidRPr="0000713D">
        <w:rPr>
          <w:rFonts w:cs="Times New Roman"/>
        </w:rPr>
        <w:t xml:space="preserve">permit application (on forms supplied by the </w:t>
      </w:r>
      <w:r w:rsidR="0019176F" w:rsidRPr="0000713D">
        <w:rPr>
          <w:rFonts w:cs="Times New Roman"/>
        </w:rPr>
        <w:t>Division</w:t>
      </w:r>
      <w:r w:rsidRPr="0000713D">
        <w:rPr>
          <w:rFonts w:cs="Times New Roman"/>
        </w:rPr>
        <w:t xml:space="preserve">) in accordance with this </w:t>
      </w:r>
      <w:r w:rsidR="00C54826" w:rsidRPr="0000713D">
        <w:rPr>
          <w:rFonts w:cs="Times New Roman"/>
        </w:rPr>
        <w:t>Chapter</w:t>
      </w:r>
      <w:r w:rsidRPr="0000713D">
        <w:rPr>
          <w:rFonts w:cs="Times New Roman"/>
        </w:rPr>
        <w:t>.</w:t>
      </w:r>
    </w:p>
    <w:p w:rsidR="00726675" w:rsidRPr="0000713D" w:rsidRDefault="00DA1595" w:rsidP="00726675">
      <w:pPr>
        <w:pStyle w:val="ADEQChapterReg"/>
        <w:rPr>
          <w:rFonts w:cs="Times New Roman"/>
        </w:rPr>
      </w:pPr>
      <w:bookmarkStart w:id="67" w:name="_Toc28584719"/>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.402</w:t>
      </w:r>
      <w:r w:rsidR="00E03592" w:rsidRPr="0000713D">
        <w:rPr>
          <w:rFonts w:cs="Times New Roman"/>
        </w:rPr>
        <w:t xml:space="preserve">  </w:t>
      </w:r>
      <w:r w:rsidR="00726675" w:rsidRPr="0000713D">
        <w:rPr>
          <w:rFonts w:cs="Times New Roman"/>
        </w:rPr>
        <w:t>Standard</w:t>
      </w:r>
      <w:proofErr w:type="gramEnd"/>
      <w:r w:rsidR="00726675" w:rsidRPr="0000713D">
        <w:rPr>
          <w:rFonts w:cs="Times New Roman"/>
        </w:rPr>
        <w:t xml:space="preserve"> application form and required information</w:t>
      </w:r>
      <w:bookmarkEnd w:id="67"/>
    </w:p>
    <w:p w:rsidR="00726675" w:rsidRPr="0000713D" w:rsidRDefault="00BA73A3" w:rsidP="00BA73A3">
      <w:pPr>
        <w:pStyle w:val="ADEQNormal"/>
        <w:ind w:left="720" w:hanging="720"/>
        <w:rPr>
          <w:rFonts w:cs="Times New Roman"/>
        </w:rPr>
      </w:pPr>
      <w:r w:rsidRPr="0000713D">
        <w:rPr>
          <w:rFonts w:cs="Times New Roman"/>
        </w:rPr>
        <w:t>(A)</w:t>
      </w:r>
      <w:r w:rsidRPr="0000713D">
        <w:rPr>
          <w:rFonts w:cs="Times New Roman"/>
        </w:rPr>
        <w:tab/>
      </w:r>
      <w:r w:rsidR="00726675" w:rsidRPr="0000713D">
        <w:rPr>
          <w:rFonts w:cs="Times New Roman"/>
        </w:rPr>
        <w:t xml:space="preserve">The </w:t>
      </w:r>
      <w:r w:rsidR="0019176F" w:rsidRPr="0000713D">
        <w:rPr>
          <w:rFonts w:cs="Times New Roman"/>
        </w:rPr>
        <w:t>Division</w:t>
      </w:r>
      <w:r w:rsidR="00726675" w:rsidRPr="0000713D">
        <w:rPr>
          <w:rFonts w:cs="Times New Roman"/>
        </w:rPr>
        <w:t xml:space="preserve"> shall provide a standard application form or forms</w:t>
      </w:r>
      <w:r w:rsidR="00A923EC" w:rsidRPr="0000713D">
        <w:rPr>
          <w:rFonts w:cs="Times New Roman"/>
        </w:rPr>
        <w:t xml:space="preserve"> for Part 70 sources</w:t>
      </w:r>
      <w:r w:rsidR="00726675" w:rsidRPr="0000713D">
        <w:rPr>
          <w:rFonts w:cs="Times New Roman"/>
        </w:rPr>
        <w:t xml:space="preserve"> to </w:t>
      </w:r>
      <w:r w:rsidR="00A923EC" w:rsidRPr="0000713D">
        <w:rPr>
          <w:rFonts w:cs="Times New Roman"/>
        </w:rPr>
        <w:t xml:space="preserve">the owners and operators of </w:t>
      </w:r>
      <w:r w:rsidR="008D4011" w:rsidRPr="0000713D">
        <w:rPr>
          <w:rFonts w:cs="Times New Roman"/>
        </w:rPr>
        <w:t xml:space="preserve">Part 70 </w:t>
      </w:r>
      <w:r w:rsidR="00726675" w:rsidRPr="0000713D">
        <w:rPr>
          <w:rFonts w:cs="Times New Roman"/>
        </w:rPr>
        <w:t>sources.</w:t>
      </w:r>
      <w:r w:rsidR="00186F7F" w:rsidRPr="0000713D">
        <w:rPr>
          <w:rFonts w:cs="Times New Roman"/>
        </w:rPr>
        <w:t xml:space="preserve"> </w:t>
      </w:r>
      <w:r w:rsidR="00F003CC" w:rsidRPr="0000713D">
        <w:rPr>
          <w:rFonts w:cs="Times New Roman"/>
        </w:rPr>
        <w:t>The Division may use its discretion in developing application forms that best meet program needs and administrative efficiency. The forms and attachments to th</w:t>
      </w:r>
      <w:r w:rsidR="00E8714C" w:rsidRPr="0000713D">
        <w:rPr>
          <w:rFonts w:cs="Times New Roman"/>
        </w:rPr>
        <w:t>e</w:t>
      </w:r>
      <w:r w:rsidR="00F003CC" w:rsidRPr="0000713D">
        <w:rPr>
          <w:rFonts w:cs="Times New Roman"/>
        </w:rPr>
        <w:t xml:space="preserve"> forms shall include:</w:t>
      </w:r>
    </w:p>
    <w:p w:rsidR="00726675" w:rsidRPr="0000713D" w:rsidRDefault="00F003CC" w:rsidP="00912492">
      <w:pPr>
        <w:pStyle w:val="ADEQList1A"/>
        <w:ind w:left="1440" w:hanging="720"/>
      </w:pPr>
      <w:r w:rsidRPr="0000713D">
        <w:t>(1)</w:t>
      </w:r>
      <w:r w:rsidRPr="0000713D">
        <w:tab/>
        <w:t xml:space="preserve">A list of insignificant </w:t>
      </w:r>
      <w:r w:rsidR="00726675" w:rsidRPr="0000713D">
        <w:t xml:space="preserve">activities </w:t>
      </w:r>
      <w:proofErr w:type="gramStart"/>
      <w:r w:rsidRPr="0000713D">
        <w:t xml:space="preserve">that </w:t>
      </w:r>
      <w:r w:rsidR="00726675" w:rsidRPr="0000713D">
        <w:t>are</w:t>
      </w:r>
      <w:proofErr w:type="gramEnd"/>
      <w:r w:rsidR="00726675" w:rsidRPr="0000713D">
        <w:t xml:space="preserve"> </w:t>
      </w:r>
      <w:r w:rsidRPr="0000713D">
        <w:t xml:space="preserve">exempt </w:t>
      </w:r>
      <w:r w:rsidR="00726675" w:rsidRPr="0000713D">
        <w:t>because of size or production rate</w:t>
      </w:r>
      <w:r w:rsidRPr="0000713D">
        <w:t>;</w:t>
      </w:r>
    </w:p>
    <w:p w:rsidR="00726675" w:rsidRPr="0000713D" w:rsidRDefault="00F003CC" w:rsidP="00F003CC">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Identifying information, including company name and address (or plant name and address if different from the company name), owner's name and agent, and telephone number and names of plant site manager/contact</w:t>
      </w:r>
      <w:r w:rsidR="00BC6916" w:rsidRPr="0000713D">
        <w:rPr>
          <w:rFonts w:cs="Times New Roman"/>
        </w:rPr>
        <w:t>;</w:t>
      </w:r>
    </w:p>
    <w:p w:rsidR="00726675" w:rsidRPr="0000713D" w:rsidRDefault="00B71A81" w:rsidP="00B71A81">
      <w:pPr>
        <w:pStyle w:val="ADEQList21"/>
        <w:numPr>
          <w:ilvl w:val="0"/>
          <w:numId w:val="0"/>
        </w:numPr>
        <w:ind w:left="1440" w:hanging="720"/>
        <w:rPr>
          <w:rFonts w:cs="Times New Roman"/>
        </w:rPr>
      </w:pPr>
      <w:r w:rsidRPr="0000713D">
        <w:rPr>
          <w:rFonts w:cs="Times New Roman"/>
        </w:rPr>
        <w:t>(3)</w:t>
      </w:r>
      <w:r w:rsidRPr="0000713D">
        <w:rPr>
          <w:rFonts w:cs="Times New Roman"/>
        </w:rPr>
        <w:tab/>
      </w:r>
      <w:r w:rsidR="003A49E7" w:rsidRPr="0000713D">
        <w:rPr>
          <w:rFonts w:cs="Times New Roman"/>
        </w:rPr>
        <w:t>A</w:t>
      </w:r>
      <w:r w:rsidR="00726675" w:rsidRPr="0000713D">
        <w:rPr>
          <w:rFonts w:cs="Times New Roman"/>
        </w:rPr>
        <w:t xml:space="preserve"> description of the </w:t>
      </w:r>
      <w:r w:rsidRPr="0000713D">
        <w:rPr>
          <w:rFonts w:cs="Times New Roman"/>
        </w:rPr>
        <w:t xml:space="preserve">Part 70 </w:t>
      </w:r>
      <w:r w:rsidR="00726675" w:rsidRPr="0000713D">
        <w:rPr>
          <w:rFonts w:cs="Times New Roman"/>
        </w:rPr>
        <w:t xml:space="preserve">source's processes and products (by Standard Industrial Classification Code or the North American Industry Classification System) including any associated with </w:t>
      </w:r>
      <w:r w:rsidRPr="0000713D">
        <w:rPr>
          <w:rFonts w:cs="Times New Roman"/>
        </w:rPr>
        <w:t xml:space="preserve">any </w:t>
      </w:r>
      <w:r w:rsidR="00726675" w:rsidRPr="0000713D">
        <w:rPr>
          <w:rFonts w:cs="Times New Roman"/>
        </w:rPr>
        <w:t xml:space="preserve">alternate scenario identified </w:t>
      </w:r>
      <w:r w:rsidRPr="0000713D">
        <w:rPr>
          <w:rFonts w:cs="Times New Roman"/>
        </w:rPr>
        <w:t xml:space="preserve">for </w:t>
      </w:r>
      <w:r w:rsidR="00726675" w:rsidRPr="0000713D">
        <w:rPr>
          <w:rFonts w:cs="Times New Roman"/>
        </w:rPr>
        <w:t xml:space="preserve">the </w:t>
      </w:r>
      <w:r w:rsidR="008B61F8">
        <w:rPr>
          <w:rFonts w:cs="Times New Roman"/>
        </w:rPr>
        <w:t xml:space="preserve">Part 70 </w:t>
      </w:r>
      <w:r w:rsidR="00726675" w:rsidRPr="0000713D">
        <w:rPr>
          <w:rFonts w:cs="Times New Roman"/>
        </w:rPr>
        <w:t>source</w:t>
      </w:r>
      <w:r w:rsidR="00BC6916" w:rsidRPr="0000713D">
        <w:rPr>
          <w:rFonts w:cs="Times New Roman"/>
        </w:rPr>
        <w:t>;</w:t>
      </w:r>
    </w:p>
    <w:p w:rsidR="00726675" w:rsidRPr="0000713D" w:rsidRDefault="00B71A81" w:rsidP="00F003CC">
      <w:pPr>
        <w:pStyle w:val="ADEQList21"/>
        <w:numPr>
          <w:ilvl w:val="0"/>
          <w:numId w:val="0"/>
        </w:numPr>
        <w:ind w:left="720"/>
        <w:rPr>
          <w:rFonts w:cs="Times New Roman"/>
        </w:rPr>
      </w:pPr>
      <w:r w:rsidRPr="0000713D">
        <w:rPr>
          <w:rFonts w:cs="Times New Roman"/>
        </w:rPr>
        <w:t>(4)</w:t>
      </w:r>
      <w:r w:rsidRPr="0000713D">
        <w:rPr>
          <w:rFonts w:cs="Times New Roman"/>
        </w:rPr>
        <w:tab/>
      </w:r>
      <w:r w:rsidR="00726675" w:rsidRPr="0000713D">
        <w:rPr>
          <w:rFonts w:cs="Times New Roman"/>
        </w:rPr>
        <w:t>The following emission</w:t>
      </w:r>
      <w:r w:rsidRPr="0000713D">
        <w:rPr>
          <w:rFonts w:cs="Times New Roman"/>
        </w:rPr>
        <w:t>-</w:t>
      </w:r>
      <w:r w:rsidR="00726675" w:rsidRPr="0000713D">
        <w:rPr>
          <w:rFonts w:cs="Times New Roman"/>
        </w:rPr>
        <w:t>related information:</w:t>
      </w:r>
    </w:p>
    <w:p w:rsidR="0034104C" w:rsidRPr="0000713D" w:rsidRDefault="00B71A81" w:rsidP="00B71A81">
      <w:pPr>
        <w:pStyle w:val="ADEQList3a"/>
        <w:ind w:left="2160" w:hanging="720"/>
        <w:rPr>
          <w:rFonts w:cs="Times New Roman"/>
        </w:rPr>
      </w:pPr>
      <w:r w:rsidRPr="0000713D">
        <w:rPr>
          <w:rFonts w:cs="Times New Roman"/>
        </w:rPr>
        <w:t>(a)</w:t>
      </w:r>
      <w:r w:rsidRPr="0000713D">
        <w:rPr>
          <w:rFonts w:cs="Times New Roman"/>
        </w:rPr>
        <w:tab/>
      </w:r>
      <w:r w:rsidR="0034104C" w:rsidRPr="0000713D">
        <w:rPr>
          <w:rFonts w:cs="Times New Roman"/>
        </w:rPr>
        <w:t xml:space="preserve">All </w:t>
      </w:r>
      <w:r w:rsidR="002A3FFE" w:rsidRPr="0000713D">
        <w:rPr>
          <w:rFonts w:cs="Times New Roman"/>
        </w:rPr>
        <w:t xml:space="preserve">federally </w:t>
      </w:r>
      <w:r w:rsidR="00726675" w:rsidRPr="0000713D">
        <w:rPr>
          <w:rFonts w:cs="Times New Roman"/>
        </w:rPr>
        <w:t xml:space="preserve">regulated air pollutants emitted from any emissions unit, except </w:t>
      </w:r>
      <w:r w:rsidR="0034104C" w:rsidRPr="0000713D">
        <w:rPr>
          <w:rFonts w:cs="Times New Roman"/>
        </w:rPr>
        <w:t xml:space="preserve">for those </w:t>
      </w:r>
      <w:r w:rsidR="00726675" w:rsidRPr="0000713D">
        <w:rPr>
          <w:rFonts w:cs="Times New Roman"/>
        </w:rPr>
        <w:t xml:space="preserve">units </w:t>
      </w:r>
      <w:r w:rsidR="0034104C" w:rsidRPr="0000713D">
        <w:rPr>
          <w:rFonts w:cs="Times New Roman"/>
        </w:rPr>
        <w:t xml:space="preserve">included in the insignificant activities list pursuant to Rule </w:t>
      </w:r>
      <w:r w:rsidR="00A72C16" w:rsidRPr="0000713D">
        <w:rPr>
          <w:rFonts w:cs="Times New Roman"/>
        </w:rPr>
        <w:t>26.402(A</w:t>
      </w:r>
      <w:r w:rsidR="00726675" w:rsidRPr="0000713D">
        <w:rPr>
          <w:rFonts w:cs="Times New Roman"/>
        </w:rPr>
        <w:t xml:space="preserve">). </w:t>
      </w:r>
    </w:p>
    <w:p w:rsidR="00726675" w:rsidRPr="0000713D" w:rsidRDefault="0034104C" w:rsidP="00B71A81">
      <w:pPr>
        <w:pStyle w:val="ADEQList3a"/>
        <w:ind w:left="2160" w:hanging="720"/>
        <w:rPr>
          <w:rFonts w:cs="Times New Roman"/>
        </w:rPr>
      </w:pPr>
      <w:r w:rsidRPr="0000713D">
        <w:rPr>
          <w:rFonts w:cs="Times New Roman"/>
        </w:rPr>
        <w:t>(b)</w:t>
      </w:r>
      <w:r w:rsidRPr="0000713D">
        <w:rPr>
          <w:rFonts w:cs="Times New Roman"/>
        </w:rPr>
        <w:tab/>
        <w:t xml:space="preserve">Any </w:t>
      </w:r>
      <w:r w:rsidR="00726675" w:rsidRPr="0000713D">
        <w:rPr>
          <w:rFonts w:cs="Times New Roman"/>
        </w:rPr>
        <w:t xml:space="preserve">additional information related to the emissions of air pollutants sufficient to verify requirements </w:t>
      </w:r>
      <w:r w:rsidRPr="0000713D">
        <w:rPr>
          <w:rFonts w:cs="Times New Roman"/>
        </w:rPr>
        <w:t xml:space="preserve">that </w:t>
      </w:r>
      <w:r w:rsidR="00726675" w:rsidRPr="0000713D">
        <w:rPr>
          <w:rFonts w:cs="Times New Roman"/>
        </w:rPr>
        <w:t xml:space="preserve">are applicable to the </w:t>
      </w:r>
      <w:r w:rsidRPr="0000713D">
        <w:rPr>
          <w:rFonts w:cs="Times New Roman"/>
        </w:rPr>
        <w:t xml:space="preserve">Part 70 </w:t>
      </w:r>
      <w:r w:rsidR="00726675" w:rsidRPr="0000713D">
        <w:rPr>
          <w:rFonts w:cs="Times New Roman"/>
        </w:rPr>
        <w:t xml:space="preserve">source, and other information necessary to collect any permit fees owed under the fee schedule in </w:t>
      </w:r>
      <w:r w:rsidR="00231001" w:rsidRPr="0000713D">
        <w:rPr>
          <w:rFonts w:cs="Times New Roman"/>
        </w:rPr>
        <w:t xml:space="preserve">Rule </w:t>
      </w:r>
      <w:r w:rsidR="00726675" w:rsidRPr="0000713D">
        <w:rPr>
          <w:rFonts w:cs="Times New Roman"/>
        </w:rPr>
        <w:t>9</w:t>
      </w:r>
      <w:r w:rsidR="00562B9D" w:rsidRPr="0000713D">
        <w:rPr>
          <w:rFonts w:cs="Times New Roman"/>
        </w:rPr>
        <w:t>;</w:t>
      </w:r>
    </w:p>
    <w:p w:rsidR="00726675" w:rsidRPr="0000713D" w:rsidRDefault="0034104C" w:rsidP="0034104C">
      <w:pPr>
        <w:pStyle w:val="ADEQList3a"/>
        <w:ind w:left="2160" w:hanging="720"/>
        <w:rPr>
          <w:rFonts w:cs="Times New Roman"/>
        </w:rPr>
      </w:pPr>
      <w:r w:rsidRPr="0000713D">
        <w:rPr>
          <w:rFonts w:cs="Times New Roman"/>
        </w:rPr>
        <w:t>(c)</w:t>
      </w:r>
      <w:r w:rsidRPr="0000713D">
        <w:rPr>
          <w:rFonts w:cs="Times New Roman"/>
        </w:rPr>
        <w:tab/>
      </w:r>
      <w:r w:rsidR="00726675" w:rsidRPr="0000713D">
        <w:rPr>
          <w:rFonts w:cs="Times New Roman"/>
        </w:rPr>
        <w:t xml:space="preserve">Identification and description of all points of emissions described above in sufficient detail to establish the basis for fees and applicability of requirements of the </w:t>
      </w:r>
      <w:r w:rsidR="00E90372" w:rsidRPr="0000713D">
        <w:rPr>
          <w:rFonts w:cs="Times New Roman"/>
        </w:rPr>
        <w:t xml:space="preserve">Clean Air </w:t>
      </w:r>
      <w:r w:rsidR="00726675" w:rsidRPr="0000713D">
        <w:rPr>
          <w:rFonts w:cs="Times New Roman"/>
        </w:rPr>
        <w:t>Act</w:t>
      </w:r>
      <w:r w:rsidR="00562B9D" w:rsidRPr="0000713D">
        <w:rPr>
          <w:rFonts w:cs="Times New Roman"/>
        </w:rPr>
        <w:t>;</w:t>
      </w:r>
    </w:p>
    <w:p w:rsidR="00726675" w:rsidRPr="0000713D" w:rsidRDefault="00562B9D" w:rsidP="00562B9D">
      <w:pPr>
        <w:pStyle w:val="ADEQList3a"/>
        <w:ind w:left="2160" w:hanging="720"/>
        <w:rPr>
          <w:rFonts w:cs="Times New Roman"/>
        </w:rPr>
      </w:pPr>
      <w:r w:rsidRPr="0000713D">
        <w:rPr>
          <w:rFonts w:cs="Times New Roman"/>
        </w:rPr>
        <w:t>(d)</w:t>
      </w:r>
      <w:r w:rsidRPr="0000713D">
        <w:rPr>
          <w:rFonts w:cs="Times New Roman"/>
        </w:rPr>
        <w:tab/>
      </w:r>
      <w:r w:rsidR="00726675" w:rsidRPr="0000713D">
        <w:rPr>
          <w:rFonts w:cs="Times New Roman"/>
        </w:rPr>
        <w:t>Emissions rate in</w:t>
      </w:r>
      <w:r w:rsidR="000A1927" w:rsidRPr="0000713D">
        <w:rPr>
          <w:rFonts w:cs="Times New Roman"/>
        </w:rPr>
        <w:t xml:space="preserve"> tons per year</w:t>
      </w:r>
      <w:r w:rsidR="00726675" w:rsidRPr="0000713D">
        <w:rPr>
          <w:rFonts w:cs="Times New Roman"/>
        </w:rPr>
        <w:t xml:space="preserve"> and in terms as are necessary to establish compliance consistent with the applicable standard reference test method</w:t>
      </w:r>
      <w:r w:rsidRPr="0000713D">
        <w:rPr>
          <w:rFonts w:cs="Times New Roman"/>
        </w:rPr>
        <w:t>;</w:t>
      </w:r>
    </w:p>
    <w:p w:rsidR="008B61F8" w:rsidRDefault="00562B9D" w:rsidP="00E8714C">
      <w:pPr>
        <w:pStyle w:val="ADEQList3a"/>
        <w:ind w:left="2160" w:hanging="720"/>
        <w:rPr>
          <w:rFonts w:cs="Times New Roman"/>
        </w:rPr>
      </w:pPr>
      <w:r w:rsidRPr="0000713D">
        <w:rPr>
          <w:rFonts w:cs="Times New Roman"/>
        </w:rPr>
        <w:t>(e)</w:t>
      </w:r>
      <w:r w:rsidR="00E8714C" w:rsidRPr="0000713D">
        <w:rPr>
          <w:rFonts w:cs="Times New Roman"/>
        </w:rPr>
        <w:tab/>
      </w:r>
      <w:r w:rsidR="00726675" w:rsidRPr="0000713D">
        <w:rPr>
          <w:rFonts w:cs="Times New Roman"/>
        </w:rPr>
        <w:t>The following information to the extent it is needed to determine or regula</w:t>
      </w:r>
      <w:r w:rsidR="0025669F" w:rsidRPr="0000713D">
        <w:rPr>
          <w:rFonts w:cs="Times New Roman"/>
        </w:rPr>
        <w:t xml:space="preserve">te emissions: </w:t>
      </w:r>
    </w:p>
    <w:p w:rsidR="008B61F8" w:rsidRDefault="008B61F8" w:rsidP="008B61F8">
      <w:pPr>
        <w:pStyle w:val="ADEQList3a"/>
        <w:ind w:left="2160"/>
        <w:rPr>
          <w:rFonts w:cs="Times New Roman"/>
        </w:rPr>
      </w:pPr>
      <w:r>
        <w:rPr>
          <w:rFonts w:cs="Times New Roman"/>
        </w:rPr>
        <w:t>(i)</w:t>
      </w:r>
      <w:r>
        <w:rPr>
          <w:rFonts w:cs="Times New Roman"/>
        </w:rPr>
        <w:tab/>
        <w:t>F</w:t>
      </w:r>
      <w:r w:rsidR="00726675" w:rsidRPr="0000713D">
        <w:rPr>
          <w:rFonts w:cs="Times New Roman"/>
        </w:rPr>
        <w:t>uels</w:t>
      </w:r>
      <w:r>
        <w:rPr>
          <w:rFonts w:cs="Times New Roman"/>
        </w:rPr>
        <w:t>;</w:t>
      </w:r>
    </w:p>
    <w:p w:rsidR="008B61F8" w:rsidRDefault="008B61F8" w:rsidP="008B61F8">
      <w:pPr>
        <w:pStyle w:val="ADEQList3a"/>
        <w:ind w:left="2160"/>
        <w:rPr>
          <w:rFonts w:cs="Times New Roman"/>
        </w:rPr>
      </w:pPr>
      <w:r>
        <w:rPr>
          <w:rFonts w:cs="Times New Roman"/>
        </w:rPr>
        <w:t>(ii)</w:t>
      </w:r>
      <w:r>
        <w:rPr>
          <w:rFonts w:cs="Times New Roman"/>
        </w:rPr>
        <w:tab/>
        <w:t>Fuel</w:t>
      </w:r>
      <w:r w:rsidR="00726675" w:rsidRPr="0000713D">
        <w:rPr>
          <w:rFonts w:cs="Times New Roman"/>
        </w:rPr>
        <w:t xml:space="preserve"> use</w:t>
      </w:r>
      <w:r>
        <w:rPr>
          <w:rFonts w:cs="Times New Roman"/>
        </w:rPr>
        <w:t>;</w:t>
      </w:r>
      <w:r w:rsidR="00726675" w:rsidRPr="0000713D">
        <w:rPr>
          <w:rFonts w:cs="Times New Roman"/>
        </w:rPr>
        <w:t xml:space="preserve"> </w:t>
      </w:r>
    </w:p>
    <w:p w:rsidR="008B61F8" w:rsidRDefault="008B61F8" w:rsidP="008B61F8">
      <w:pPr>
        <w:pStyle w:val="ADEQList3a"/>
        <w:ind w:left="2160"/>
        <w:rPr>
          <w:rFonts w:cs="Times New Roman"/>
        </w:rPr>
      </w:pPr>
      <w:r>
        <w:rPr>
          <w:rFonts w:cs="Times New Roman"/>
        </w:rPr>
        <w:t>(iii)</w:t>
      </w:r>
      <w:r>
        <w:rPr>
          <w:rFonts w:cs="Times New Roman"/>
        </w:rPr>
        <w:tab/>
        <w:t>R</w:t>
      </w:r>
      <w:r w:rsidR="00726675" w:rsidRPr="0000713D">
        <w:rPr>
          <w:rFonts w:cs="Times New Roman"/>
        </w:rPr>
        <w:t>aw materials</w:t>
      </w:r>
      <w:r>
        <w:rPr>
          <w:rFonts w:cs="Times New Roman"/>
        </w:rPr>
        <w:t>;</w:t>
      </w:r>
    </w:p>
    <w:p w:rsidR="008B61F8" w:rsidRDefault="008B61F8" w:rsidP="008B61F8">
      <w:pPr>
        <w:pStyle w:val="ADEQList3a"/>
        <w:ind w:left="2160"/>
        <w:rPr>
          <w:rFonts w:cs="Times New Roman"/>
        </w:rPr>
      </w:pPr>
      <w:proofErr w:type="gramStart"/>
      <w:r>
        <w:rPr>
          <w:rFonts w:cs="Times New Roman"/>
        </w:rPr>
        <w:t>(iv)</w:t>
      </w:r>
      <w:r>
        <w:rPr>
          <w:rFonts w:cs="Times New Roman"/>
        </w:rPr>
        <w:tab/>
        <w:t>P</w:t>
      </w:r>
      <w:r w:rsidR="00726675" w:rsidRPr="0000713D">
        <w:rPr>
          <w:rFonts w:cs="Times New Roman"/>
        </w:rPr>
        <w:t>roduction</w:t>
      </w:r>
      <w:proofErr w:type="gramEnd"/>
      <w:r w:rsidR="00726675" w:rsidRPr="0000713D">
        <w:rPr>
          <w:rFonts w:cs="Times New Roman"/>
        </w:rPr>
        <w:t xml:space="preserve"> rates</w:t>
      </w:r>
      <w:r>
        <w:rPr>
          <w:rFonts w:cs="Times New Roman"/>
        </w:rPr>
        <w:t>;</w:t>
      </w:r>
      <w:r w:rsidR="00726675" w:rsidRPr="0000713D">
        <w:rPr>
          <w:rFonts w:cs="Times New Roman"/>
        </w:rPr>
        <w:t xml:space="preserve"> and </w:t>
      </w:r>
    </w:p>
    <w:p w:rsidR="00726675" w:rsidRPr="0000713D" w:rsidRDefault="008B61F8" w:rsidP="008B61F8">
      <w:pPr>
        <w:pStyle w:val="ADEQList3a"/>
        <w:ind w:left="2160"/>
        <w:rPr>
          <w:rFonts w:cs="Times New Roman"/>
        </w:rPr>
      </w:pPr>
      <w:r>
        <w:rPr>
          <w:rFonts w:cs="Times New Roman"/>
        </w:rPr>
        <w:t>(v)</w:t>
      </w:r>
      <w:r>
        <w:rPr>
          <w:rFonts w:cs="Times New Roman"/>
        </w:rPr>
        <w:tab/>
        <w:t>O</w:t>
      </w:r>
      <w:r w:rsidR="00726675" w:rsidRPr="0000713D">
        <w:rPr>
          <w:rFonts w:cs="Times New Roman"/>
        </w:rPr>
        <w:t>perating schedules</w:t>
      </w:r>
      <w:r w:rsidR="00E8714C" w:rsidRPr="0000713D">
        <w:rPr>
          <w:rFonts w:cs="Times New Roman"/>
        </w:rPr>
        <w:t>;</w:t>
      </w:r>
    </w:p>
    <w:p w:rsidR="00726675" w:rsidRPr="0000713D" w:rsidRDefault="00E8714C" w:rsidP="00E8714C">
      <w:pPr>
        <w:pStyle w:val="ADEQList3a"/>
        <w:ind w:left="2160" w:hanging="720"/>
        <w:rPr>
          <w:rFonts w:cs="Times New Roman"/>
        </w:rPr>
      </w:pPr>
      <w:r w:rsidRPr="0000713D">
        <w:rPr>
          <w:rFonts w:cs="Times New Roman"/>
        </w:rPr>
        <w:t>(f)</w:t>
      </w:r>
      <w:r w:rsidRPr="0000713D">
        <w:rPr>
          <w:rFonts w:cs="Times New Roman"/>
        </w:rPr>
        <w:tab/>
      </w:r>
      <w:r w:rsidR="00726675" w:rsidRPr="0000713D">
        <w:rPr>
          <w:rFonts w:cs="Times New Roman"/>
        </w:rPr>
        <w:t>I</w:t>
      </w:r>
      <w:r w:rsidR="00D16263" w:rsidRPr="0000713D">
        <w:rPr>
          <w:rFonts w:cs="Times New Roman"/>
        </w:rPr>
        <w:t>d</w:t>
      </w:r>
      <w:r w:rsidR="00726675" w:rsidRPr="0000713D">
        <w:rPr>
          <w:rFonts w:cs="Times New Roman"/>
        </w:rPr>
        <w:t>entification and description of air pollution control equipment and compliance monitoring devices or activities</w:t>
      </w:r>
      <w:r w:rsidRPr="0000713D">
        <w:rPr>
          <w:rFonts w:cs="Times New Roman"/>
        </w:rPr>
        <w:t>;</w:t>
      </w:r>
    </w:p>
    <w:p w:rsidR="00726675" w:rsidRPr="0000713D" w:rsidRDefault="00E8714C" w:rsidP="00E8714C">
      <w:pPr>
        <w:pStyle w:val="ADEQList3a"/>
        <w:ind w:left="2160" w:hanging="720"/>
        <w:rPr>
          <w:rFonts w:cs="Times New Roman"/>
        </w:rPr>
      </w:pPr>
      <w:r w:rsidRPr="0000713D">
        <w:rPr>
          <w:rFonts w:cs="Times New Roman"/>
        </w:rPr>
        <w:t>(g)</w:t>
      </w:r>
      <w:r w:rsidRPr="0000713D">
        <w:rPr>
          <w:rFonts w:cs="Times New Roman"/>
        </w:rPr>
        <w:tab/>
      </w:r>
      <w:r w:rsidR="00726675" w:rsidRPr="0000713D">
        <w:rPr>
          <w:rFonts w:cs="Times New Roman"/>
        </w:rPr>
        <w:t xml:space="preserve">Limitations on </w:t>
      </w:r>
      <w:r w:rsidR="005F611A" w:rsidRPr="0000713D">
        <w:rPr>
          <w:rFonts w:cs="Times New Roman"/>
        </w:rPr>
        <w:t xml:space="preserve">Part 70 </w:t>
      </w:r>
      <w:r w:rsidR="00726675" w:rsidRPr="0000713D">
        <w:rPr>
          <w:rFonts w:cs="Times New Roman"/>
        </w:rPr>
        <w:t xml:space="preserve">source operation affecting emissions or any work practice standards, where applicable, for all </w:t>
      </w:r>
      <w:r w:rsidR="002A3FFE" w:rsidRPr="0000713D">
        <w:rPr>
          <w:rFonts w:cs="Times New Roman"/>
        </w:rPr>
        <w:t xml:space="preserve">federally </w:t>
      </w:r>
      <w:r w:rsidR="00726675" w:rsidRPr="0000713D">
        <w:rPr>
          <w:rFonts w:cs="Times New Roman"/>
        </w:rPr>
        <w:t xml:space="preserve">regulated pollutants at the </w:t>
      </w:r>
      <w:r w:rsidR="008D4011" w:rsidRPr="0000713D">
        <w:rPr>
          <w:rFonts w:cs="Times New Roman"/>
        </w:rPr>
        <w:t xml:space="preserve">Part 70 </w:t>
      </w:r>
      <w:r w:rsidR="00726675" w:rsidRPr="0000713D">
        <w:rPr>
          <w:rFonts w:cs="Times New Roman"/>
        </w:rPr>
        <w:t>source</w:t>
      </w:r>
      <w:r w:rsidRPr="0000713D">
        <w:rPr>
          <w:rFonts w:cs="Times New Roman"/>
        </w:rPr>
        <w:t>;</w:t>
      </w:r>
    </w:p>
    <w:p w:rsidR="00726675" w:rsidRPr="0000713D" w:rsidRDefault="00E8714C" w:rsidP="00E8714C">
      <w:pPr>
        <w:pStyle w:val="ADEQList3a"/>
        <w:ind w:left="2160" w:hanging="720"/>
        <w:rPr>
          <w:rFonts w:cs="Times New Roman"/>
        </w:rPr>
      </w:pPr>
      <w:r w:rsidRPr="0000713D">
        <w:rPr>
          <w:rFonts w:cs="Times New Roman"/>
        </w:rPr>
        <w:t>(h)</w:t>
      </w:r>
      <w:r w:rsidRPr="0000713D">
        <w:rPr>
          <w:rFonts w:cs="Times New Roman"/>
        </w:rPr>
        <w:tab/>
      </w:r>
      <w:r w:rsidR="00726675" w:rsidRPr="0000713D">
        <w:rPr>
          <w:rFonts w:cs="Times New Roman"/>
        </w:rPr>
        <w:t xml:space="preserve">Other information required by any applicable requirement (including information related to stack height limitations developed pursuant to </w:t>
      </w:r>
      <w:r w:rsidR="00C54826" w:rsidRPr="0000713D">
        <w:rPr>
          <w:rFonts w:cs="Times New Roman"/>
        </w:rPr>
        <w:t xml:space="preserve">§ </w:t>
      </w:r>
      <w:r w:rsidR="00726675" w:rsidRPr="0000713D">
        <w:rPr>
          <w:rFonts w:cs="Times New Roman"/>
        </w:rPr>
        <w:t>123 of the</w:t>
      </w:r>
      <w:r w:rsidR="00E90372" w:rsidRPr="0000713D">
        <w:rPr>
          <w:rFonts w:cs="Times New Roman"/>
        </w:rPr>
        <w:t xml:space="preserve"> Clean Air</w:t>
      </w:r>
      <w:r w:rsidR="00726675" w:rsidRPr="0000713D">
        <w:rPr>
          <w:rFonts w:cs="Times New Roman"/>
        </w:rPr>
        <w:t xml:space="preserve"> Act)</w:t>
      </w:r>
      <w:r w:rsidRPr="0000713D">
        <w:rPr>
          <w:rFonts w:cs="Times New Roman"/>
        </w:rPr>
        <w:t>; and</w:t>
      </w:r>
    </w:p>
    <w:p w:rsidR="008B61F8" w:rsidRDefault="00E8714C" w:rsidP="00413BAB">
      <w:pPr>
        <w:pStyle w:val="ADEQList3a"/>
        <w:ind w:left="1440"/>
        <w:rPr>
          <w:rFonts w:cs="Times New Roman"/>
        </w:rPr>
      </w:pPr>
      <w:r w:rsidRPr="0000713D">
        <w:rPr>
          <w:rFonts w:cs="Times New Roman"/>
        </w:rPr>
        <w:t>(i)</w:t>
      </w:r>
      <w:r w:rsidRPr="0000713D">
        <w:rPr>
          <w:rFonts w:cs="Times New Roman"/>
        </w:rPr>
        <w:tab/>
      </w:r>
      <w:r w:rsidR="00726675" w:rsidRPr="0000713D">
        <w:rPr>
          <w:rFonts w:cs="Times New Roman"/>
        </w:rPr>
        <w:t>Calculatio</w:t>
      </w:r>
      <w:r w:rsidR="0025669F" w:rsidRPr="0000713D">
        <w:rPr>
          <w:rFonts w:cs="Times New Roman"/>
        </w:rPr>
        <w:t xml:space="preserve">ns </w:t>
      </w:r>
      <w:r w:rsidRPr="0000713D">
        <w:rPr>
          <w:rFonts w:cs="Times New Roman"/>
        </w:rPr>
        <w:t xml:space="preserve">used to determine </w:t>
      </w:r>
      <w:r w:rsidR="0025669F" w:rsidRPr="0000713D">
        <w:rPr>
          <w:rFonts w:cs="Times New Roman"/>
        </w:rPr>
        <w:t xml:space="preserve">the information in </w:t>
      </w:r>
      <w:r w:rsidRPr="0000713D">
        <w:rPr>
          <w:rFonts w:cs="Times New Roman"/>
        </w:rPr>
        <w:t>Rule 26.402(A</w:t>
      </w:r>
      <w:proofErr w:type="gramStart"/>
      <w:r w:rsidRPr="0000713D">
        <w:rPr>
          <w:rFonts w:cs="Times New Roman"/>
        </w:rPr>
        <w:t>)(</w:t>
      </w:r>
      <w:proofErr w:type="gramEnd"/>
      <w:r w:rsidRPr="0000713D">
        <w:rPr>
          <w:rFonts w:cs="Times New Roman"/>
        </w:rPr>
        <w:t>4);</w:t>
      </w:r>
    </w:p>
    <w:p w:rsidR="00726675" w:rsidRPr="0000713D" w:rsidRDefault="00E8714C" w:rsidP="008B61F8">
      <w:pPr>
        <w:pStyle w:val="ADEQList3a"/>
        <w:ind w:left="720"/>
        <w:rPr>
          <w:rFonts w:cs="Times New Roman"/>
        </w:rPr>
      </w:pPr>
      <w:r w:rsidRPr="0000713D">
        <w:rPr>
          <w:rFonts w:cs="Times New Roman"/>
        </w:rPr>
        <w:t>(5)</w:t>
      </w:r>
      <w:r w:rsidRPr="0000713D">
        <w:rPr>
          <w:rFonts w:cs="Times New Roman"/>
        </w:rPr>
        <w:tab/>
      </w:r>
      <w:r w:rsidR="00726675" w:rsidRPr="0000713D">
        <w:rPr>
          <w:rFonts w:cs="Times New Roman"/>
        </w:rPr>
        <w:t>The following air pollution control requirements:</w:t>
      </w:r>
    </w:p>
    <w:p w:rsidR="00726675" w:rsidRPr="0000713D" w:rsidRDefault="00E8714C" w:rsidP="00F003CC">
      <w:pPr>
        <w:pStyle w:val="ADEQList3a"/>
        <w:ind w:left="1440"/>
        <w:rPr>
          <w:rFonts w:cs="Times New Roman"/>
        </w:rPr>
      </w:pPr>
      <w:r w:rsidRPr="0000713D">
        <w:rPr>
          <w:rFonts w:cs="Times New Roman"/>
        </w:rPr>
        <w:t>(a)</w:t>
      </w:r>
      <w:r w:rsidRPr="0000713D">
        <w:rPr>
          <w:rFonts w:cs="Times New Roman"/>
        </w:rPr>
        <w:tab/>
      </w:r>
      <w:r w:rsidR="00726675" w:rsidRPr="0000713D">
        <w:rPr>
          <w:rFonts w:cs="Times New Roman"/>
        </w:rPr>
        <w:t>Citation and description of all applicable requirements</w:t>
      </w:r>
      <w:r w:rsidRPr="0000713D">
        <w:rPr>
          <w:rFonts w:cs="Times New Roman"/>
        </w:rPr>
        <w:t>;</w:t>
      </w:r>
      <w:r w:rsidR="00726675" w:rsidRPr="0000713D">
        <w:rPr>
          <w:rFonts w:cs="Times New Roman"/>
        </w:rPr>
        <w:t xml:space="preserve"> and</w:t>
      </w:r>
    </w:p>
    <w:p w:rsidR="00726675" w:rsidRPr="0000713D" w:rsidRDefault="00E8714C" w:rsidP="00E8714C">
      <w:pPr>
        <w:pStyle w:val="ADEQList3a"/>
        <w:ind w:left="2160" w:hanging="720"/>
        <w:rPr>
          <w:rFonts w:cs="Times New Roman"/>
        </w:rPr>
      </w:pPr>
      <w:r w:rsidRPr="0000713D">
        <w:rPr>
          <w:rFonts w:cs="Times New Roman"/>
        </w:rPr>
        <w:t>(b)</w:t>
      </w:r>
      <w:r w:rsidRPr="0000713D">
        <w:rPr>
          <w:rFonts w:cs="Times New Roman"/>
        </w:rPr>
        <w:tab/>
      </w:r>
      <w:r w:rsidR="00726675" w:rsidRPr="0000713D">
        <w:rPr>
          <w:rFonts w:cs="Times New Roman"/>
        </w:rPr>
        <w:t>Description of or reference to any applicable test method for determining compliance with each applicable requirement</w:t>
      </w:r>
      <w:r w:rsidRPr="0000713D">
        <w:rPr>
          <w:rFonts w:cs="Times New Roman"/>
        </w:rPr>
        <w:t>;</w:t>
      </w:r>
    </w:p>
    <w:p w:rsidR="00726675" w:rsidRPr="0000713D" w:rsidRDefault="00E8714C" w:rsidP="00E8714C">
      <w:pPr>
        <w:pStyle w:val="ADEQList21"/>
        <w:numPr>
          <w:ilvl w:val="0"/>
          <w:numId w:val="0"/>
        </w:numPr>
        <w:ind w:left="1440" w:hanging="720"/>
        <w:rPr>
          <w:rFonts w:cs="Times New Roman"/>
        </w:rPr>
      </w:pPr>
      <w:r w:rsidRPr="0000713D">
        <w:rPr>
          <w:rFonts w:cs="Times New Roman"/>
        </w:rPr>
        <w:t>(6)</w:t>
      </w:r>
      <w:r w:rsidRPr="0000713D">
        <w:rPr>
          <w:rFonts w:cs="Times New Roman"/>
        </w:rPr>
        <w:tab/>
      </w:r>
      <w:r w:rsidR="00726675" w:rsidRPr="0000713D">
        <w:rPr>
          <w:rFonts w:cs="Times New Roman"/>
        </w:rPr>
        <w:t xml:space="preserve">Other specific information that may be necessary to implement and enforce other applicable requirements of the </w:t>
      </w:r>
      <w:r w:rsidR="00E90372" w:rsidRPr="0000713D">
        <w:rPr>
          <w:rFonts w:cs="Times New Roman"/>
        </w:rPr>
        <w:t xml:space="preserve">Clean Air </w:t>
      </w:r>
      <w:r w:rsidR="00726675" w:rsidRPr="0000713D">
        <w:rPr>
          <w:rFonts w:cs="Times New Roman"/>
        </w:rPr>
        <w:t>Act</w:t>
      </w:r>
      <w:r w:rsidR="003C13D2" w:rsidRPr="0000713D">
        <w:rPr>
          <w:rFonts w:cs="Times New Roman"/>
        </w:rPr>
        <w:t>,</w:t>
      </w:r>
      <w:r w:rsidR="00726675" w:rsidRPr="0000713D">
        <w:rPr>
          <w:rFonts w:cs="Times New Roman"/>
        </w:rPr>
        <w:t xml:space="preserve"> of </w:t>
      </w:r>
      <w:r w:rsidRPr="0000713D">
        <w:rPr>
          <w:rFonts w:cs="Times New Roman"/>
        </w:rPr>
        <w:t xml:space="preserve">Part 70 </w:t>
      </w:r>
      <w:r w:rsidR="00726675" w:rsidRPr="0000713D">
        <w:rPr>
          <w:rFonts w:cs="Times New Roman"/>
        </w:rPr>
        <w:t xml:space="preserve">or to determine the applicability of </w:t>
      </w:r>
      <w:r w:rsidRPr="0000713D">
        <w:rPr>
          <w:rFonts w:cs="Times New Roman"/>
        </w:rPr>
        <w:t xml:space="preserve">the </w:t>
      </w:r>
      <w:r w:rsidR="00726675" w:rsidRPr="0000713D">
        <w:rPr>
          <w:rFonts w:cs="Times New Roman"/>
        </w:rPr>
        <w:t>requirements</w:t>
      </w:r>
      <w:r w:rsidR="005F611A" w:rsidRPr="0000713D">
        <w:rPr>
          <w:rFonts w:cs="Times New Roman"/>
        </w:rPr>
        <w:t>;</w:t>
      </w:r>
    </w:p>
    <w:p w:rsidR="00726675" w:rsidRPr="0000713D" w:rsidRDefault="005F611A" w:rsidP="005F611A">
      <w:pPr>
        <w:pStyle w:val="ADEQList21"/>
        <w:numPr>
          <w:ilvl w:val="0"/>
          <w:numId w:val="0"/>
        </w:numPr>
        <w:ind w:left="1440" w:hanging="720"/>
        <w:rPr>
          <w:rFonts w:cs="Times New Roman"/>
        </w:rPr>
      </w:pPr>
      <w:r w:rsidRPr="0000713D">
        <w:rPr>
          <w:rFonts w:cs="Times New Roman"/>
        </w:rPr>
        <w:t>(7)</w:t>
      </w:r>
      <w:r w:rsidRPr="0000713D">
        <w:rPr>
          <w:rFonts w:cs="Times New Roman"/>
        </w:rPr>
        <w:tab/>
      </w:r>
      <w:r w:rsidR="004D09D3" w:rsidRPr="0000713D">
        <w:rPr>
          <w:rFonts w:cs="Times New Roman"/>
        </w:rPr>
        <w:t>A</w:t>
      </w:r>
      <w:r w:rsidR="00726675" w:rsidRPr="0000713D">
        <w:rPr>
          <w:rFonts w:cs="Times New Roman"/>
        </w:rPr>
        <w:t>n explanation of any proposed exemptions from otherwise applicable requirements</w:t>
      </w:r>
      <w:r w:rsidRPr="0000713D">
        <w:rPr>
          <w:rFonts w:cs="Times New Roman"/>
        </w:rPr>
        <w:t>;</w:t>
      </w:r>
    </w:p>
    <w:p w:rsidR="00726675" w:rsidRPr="0000713D" w:rsidRDefault="005F611A" w:rsidP="005F611A">
      <w:pPr>
        <w:pStyle w:val="ADEQList21"/>
        <w:numPr>
          <w:ilvl w:val="0"/>
          <w:numId w:val="0"/>
        </w:numPr>
        <w:ind w:left="1440" w:hanging="720"/>
        <w:rPr>
          <w:rFonts w:cs="Times New Roman"/>
        </w:rPr>
      </w:pPr>
      <w:r w:rsidRPr="0000713D">
        <w:rPr>
          <w:rFonts w:cs="Times New Roman"/>
        </w:rPr>
        <w:t>(8)</w:t>
      </w:r>
      <w:r w:rsidRPr="0000713D">
        <w:rPr>
          <w:rFonts w:cs="Times New Roman"/>
        </w:rPr>
        <w:tab/>
      </w:r>
      <w:r w:rsidR="004D09D3" w:rsidRPr="0000713D">
        <w:rPr>
          <w:rFonts w:cs="Times New Roman"/>
        </w:rPr>
        <w:t>A</w:t>
      </w:r>
      <w:r w:rsidR="00726675" w:rsidRPr="0000713D">
        <w:rPr>
          <w:rFonts w:cs="Times New Roman"/>
        </w:rPr>
        <w:t>dditional information as determined to be necessary by the</w:t>
      </w:r>
      <w:r w:rsidR="0019176F" w:rsidRPr="0000713D">
        <w:rPr>
          <w:rFonts w:cs="Times New Roman"/>
        </w:rPr>
        <w:t xml:space="preserve"> Division</w:t>
      </w:r>
      <w:r w:rsidR="00726675" w:rsidRPr="0000713D">
        <w:rPr>
          <w:rFonts w:cs="Times New Roman"/>
        </w:rPr>
        <w:t xml:space="preserve"> to define alternative operating scenarios identified by the </w:t>
      </w:r>
      <w:r w:rsidRPr="0000713D">
        <w:rPr>
          <w:rFonts w:cs="Times New Roman"/>
        </w:rPr>
        <w:t>applicant</w:t>
      </w:r>
      <w:r w:rsidR="00726675" w:rsidRPr="0000713D">
        <w:rPr>
          <w:rFonts w:cs="Times New Roman"/>
        </w:rPr>
        <w:t xml:space="preserve"> pursuant to </w:t>
      </w:r>
      <w:r w:rsidRPr="0000713D">
        <w:rPr>
          <w:rFonts w:cs="Times New Roman"/>
        </w:rPr>
        <w:t xml:space="preserve">Rule </w:t>
      </w:r>
      <w:r w:rsidR="006B55A8" w:rsidRPr="0000713D">
        <w:rPr>
          <w:rFonts w:cs="Times New Roman"/>
        </w:rPr>
        <w:t xml:space="preserve">26.701(I) or to define </w:t>
      </w:r>
      <w:r w:rsidR="00726675" w:rsidRPr="0000713D">
        <w:rPr>
          <w:rFonts w:cs="Times New Roman"/>
        </w:rPr>
        <w:t xml:space="preserve">terms and conditions </w:t>
      </w:r>
      <w:r w:rsidR="002008F7" w:rsidRPr="0000713D">
        <w:rPr>
          <w:rFonts w:cs="Times New Roman"/>
        </w:rPr>
        <w:t xml:space="preserve">in the Part 70 permit </w:t>
      </w:r>
      <w:r w:rsidR="00726675" w:rsidRPr="0000713D">
        <w:rPr>
          <w:rFonts w:cs="Times New Roman"/>
        </w:rPr>
        <w:t xml:space="preserve">implementing </w:t>
      </w:r>
      <w:r w:rsidRPr="0000713D">
        <w:rPr>
          <w:rFonts w:cs="Times New Roman"/>
        </w:rPr>
        <w:t xml:space="preserve">Rule </w:t>
      </w:r>
      <w:r w:rsidR="00726675" w:rsidRPr="0000713D">
        <w:rPr>
          <w:rFonts w:cs="Times New Roman"/>
        </w:rPr>
        <w:t xml:space="preserve">26.802 or </w:t>
      </w:r>
      <w:r w:rsidRPr="0000713D">
        <w:rPr>
          <w:rFonts w:cs="Times New Roman"/>
        </w:rPr>
        <w:t xml:space="preserve">Rule </w:t>
      </w:r>
      <w:r w:rsidR="00726675" w:rsidRPr="0000713D">
        <w:rPr>
          <w:rFonts w:cs="Times New Roman"/>
        </w:rPr>
        <w:t>26.701(J)</w:t>
      </w:r>
      <w:r w:rsidRPr="0000713D">
        <w:rPr>
          <w:rFonts w:cs="Times New Roman"/>
        </w:rPr>
        <w:t>;</w:t>
      </w:r>
    </w:p>
    <w:p w:rsidR="00726675" w:rsidRPr="0000713D" w:rsidRDefault="005F611A" w:rsidP="00681B0C">
      <w:pPr>
        <w:pStyle w:val="ADEQList21"/>
        <w:numPr>
          <w:ilvl w:val="0"/>
          <w:numId w:val="0"/>
        </w:numPr>
        <w:ind w:left="1440" w:hanging="720"/>
        <w:rPr>
          <w:rFonts w:cs="Times New Roman"/>
        </w:rPr>
      </w:pPr>
      <w:r w:rsidRPr="0000713D">
        <w:rPr>
          <w:rFonts w:cs="Times New Roman"/>
        </w:rPr>
        <w:t>(9)</w:t>
      </w:r>
      <w:r w:rsidRPr="0000713D">
        <w:rPr>
          <w:rFonts w:cs="Times New Roman"/>
        </w:rPr>
        <w:tab/>
      </w:r>
      <w:r w:rsidR="004D09D3" w:rsidRPr="0000713D">
        <w:rPr>
          <w:rFonts w:cs="Times New Roman"/>
        </w:rPr>
        <w:t>A</w:t>
      </w:r>
      <w:r w:rsidR="00726675" w:rsidRPr="0000713D">
        <w:rPr>
          <w:rFonts w:cs="Times New Roman"/>
        </w:rPr>
        <w:t xml:space="preserve"> compliance plan for </w:t>
      </w:r>
      <w:r w:rsidR="00681B0C" w:rsidRPr="0000713D">
        <w:rPr>
          <w:rFonts w:cs="Times New Roman"/>
        </w:rPr>
        <w:t xml:space="preserve">the </w:t>
      </w:r>
      <w:r w:rsidR="008D4011" w:rsidRPr="0000713D">
        <w:rPr>
          <w:rFonts w:cs="Times New Roman"/>
        </w:rPr>
        <w:t>Part 70</w:t>
      </w:r>
      <w:r w:rsidR="00681B0C" w:rsidRPr="0000713D">
        <w:rPr>
          <w:rFonts w:cs="Times New Roman"/>
        </w:rPr>
        <w:t xml:space="preserve"> source</w:t>
      </w:r>
      <w:r w:rsidR="008D4011" w:rsidRPr="0000713D">
        <w:rPr>
          <w:rFonts w:cs="Times New Roman"/>
        </w:rPr>
        <w:t xml:space="preserve"> </w:t>
      </w:r>
      <w:r w:rsidR="00726675" w:rsidRPr="0000713D">
        <w:rPr>
          <w:rFonts w:cs="Times New Roman"/>
        </w:rPr>
        <w:t>that contains all the following:</w:t>
      </w:r>
    </w:p>
    <w:p w:rsidR="00726675" w:rsidRPr="0000713D" w:rsidRDefault="005F611A" w:rsidP="005F611A">
      <w:pPr>
        <w:pStyle w:val="ADEQList3a"/>
        <w:ind w:left="2160" w:hanging="720"/>
        <w:rPr>
          <w:rFonts w:cs="Times New Roman"/>
        </w:rPr>
      </w:pPr>
      <w:r w:rsidRPr="0000713D">
        <w:rPr>
          <w:rFonts w:cs="Times New Roman"/>
        </w:rPr>
        <w:t>(a)</w:t>
      </w:r>
      <w:r w:rsidRPr="0000713D">
        <w:rPr>
          <w:rFonts w:cs="Times New Roman"/>
        </w:rPr>
        <w:tab/>
      </w:r>
      <w:r w:rsidR="004D09D3" w:rsidRPr="0000713D">
        <w:rPr>
          <w:rFonts w:cs="Times New Roman"/>
        </w:rPr>
        <w:t>A</w:t>
      </w:r>
      <w:r w:rsidR="00726675" w:rsidRPr="0000713D">
        <w:rPr>
          <w:rFonts w:cs="Times New Roman"/>
        </w:rPr>
        <w:t xml:space="preserve"> description of the compliance status of the </w:t>
      </w:r>
      <w:r w:rsidRPr="0000713D">
        <w:rPr>
          <w:rFonts w:cs="Times New Roman"/>
        </w:rPr>
        <w:t xml:space="preserve">Part 70 </w:t>
      </w:r>
      <w:r w:rsidR="00726675" w:rsidRPr="0000713D">
        <w:rPr>
          <w:rFonts w:cs="Times New Roman"/>
        </w:rPr>
        <w:t>source with respect to all applicable requirements</w:t>
      </w:r>
      <w:r w:rsidRPr="0000713D">
        <w:rPr>
          <w:rFonts w:cs="Times New Roman"/>
        </w:rPr>
        <w:t>;</w:t>
      </w:r>
    </w:p>
    <w:p w:rsidR="00726675" w:rsidRPr="0000713D" w:rsidRDefault="005F611A" w:rsidP="00F003CC">
      <w:pPr>
        <w:pStyle w:val="ADEQList3a"/>
        <w:ind w:left="1440"/>
        <w:rPr>
          <w:rFonts w:cs="Times New Roman"/>
        </w:rPr>
      </w:pPr>
      <w:r w:rsidRPr="0000713D">
        <w:rPr>
          <w:rFonts w:cs="Times New Roman"/>
        </w:rPr>
        <w:t>(b)</w:t>
      </w:r>
      <w:r w:rsidRPr="0000713D">
        <w:rPr>
          <w:rFonts w:cs="Times New Roman"/>
        </w:rPr>
        <w:tab/>
      </w:r>
      <w:r w:rsidR="004D09D3" w:rsidRPr="0000713D">
        <w:rPr>
          <w:rFonts w:cs="Times New Roman"/>
        </w:rPr>
        <w:t>A</w:t>
      </w:r>
      <w:r w:rsidR="00726675" w:rsidRPr="0000713D">
        <w:rPr>
          <w:rFonts w:cs="Times New Roman"/>
        </w:rPr>
        <w:t xml:space="preserve"> description as follows:</w:t>
      </w:r>
    </w:p>
    <w:p w:rsidR="00726675" w:rsidRPr="0000713D" w:rsidRDefault="005F611A" w:rsidP="005F611A">
      <w:pPr>
        <w:pStyle w:val="ADEQList4i"/>
        <w:ind w:left="2880" w:hanging="720"/>
      </w:pPr>
      <w:r w:rsidRPr="0000713D">
        <w:t>(i)</w:t>
      </w:r>
      <w:r w:rsidRPr="0000713D">
        <w:tab/>
      </w:r>
      <w:r w:rsidR="00726675" w:rsidRPr="0000713D">
        <w:t xml:space="preserve">For applicable requirements with which the </w:t>
      </w:r>
      <w:r w:rsidRPr="0000713D">
        <w:t xml:space="preserve">Part 70 </w:t>
      </w:r>
      <w:r w:rsidR="00726675" w:rsidRPr="0000713D">
        <w:t xml:space="preserve">source is in compliance, a statement that the </w:t>
      </w:r>
      <w:r w:rsidRPr="0000713D">
        <w:t xml:space="preserve">Part 70 </w:t>
      </w:r>
      <w:r w:rsidR="00726675" w:rsidRPr="0000713D">
        <w:t xml:space="preserve">source will continue to comply with </w:t>
      </w:r>
      <w:r w:rsidRPr="0000713D">
        <w:t xml:space="preserve">the </w:t>
      </w:r>
      <w:r w:rsidR="00726675" w:rsidRPr="0000713D">
        <w:t>requirements</w:t>
      </w:r>
      <w:r w:rsidR="00681B0C" w:rsidRPr="0000713D">
        <w:t>;</w:t>
      </w:r>
    </w:p>
    <w:p w:rsidR="00726675" w:rsidRPr="0000713D" w:rsidRDefault="005F611A" w:rsidP="005F611A">
      <w:pPr>
        <w:pStyle w:val="ADEQList4i"/>
        <w:ind w:left="2880" w:hanging="720"/>
      </w:pPr>
      <w:r w:rsidRPr="0000713D">
        <w:t>(ii)</w:t>
      </w:r>
      <w:r w:rsidRPr="0000713D">
        <w:tab/>
      </w:r>
      <w:r w:rsidR="005457FB" w:rsidRPr="0000713D">
        <w:t>F</w:t>
      </w:r>
      <w:r w:rsidR="00726675" w:rsidRPr="0000713D">
        <w:t xml:space="preserve">or applicable requirements that will become effective during the </w:t>
      </w:r>
      <w:r w:rsidR="005368D5" w:rsidRPr="0000713D">
        <w:t xml:space="preserve">Part 70 </w:t>
      </w:r>
      <w:r w:rsidR="00726675" w:rsidRPr="0000713D">
        <w:t xml:space="preserve">permit term, a statement that the </w:t>
      </w:r>
      <w:r w:rsidRPr="0000713D">
        <w:t xml:space="preserve">Part 70 </w:t>
      </w:r>
      <w:r w:rsidR="00726675" w:rsidRPr="0000713D">
        <w:t xml:space="preserve">source will meet </w:t>
      </w:r>
      <w:r w:rsidRPr="0000713D">
        <w:t xml:space="preserve">the </w:t>
      </w:r>
      <w:r w:rsidR="00726675" w:rsidRPr="0000713D">
        <w:t>requirements on a timely basis</w:t>
      </w:r>
      <w:r w:rsidR="00681B0C" w:rsidRPr="0000713D">
        <w:t>;</w:t>
      </w:r>
    </w:p>
    <w:p w:rsidR="00726675" w:rsidRPr="0000713D" w:rsidRDefault="005F611A" w:rsidP="005F611A">
      <w:pPr>
        <w:pStyle w:val="ADEQList4i"/>
        <w:ind w:left="2880" w:hanging="720"/>
      </w:pPr>
      <w:r w:rsidRPr="0000713D">
        <w:t>(iii)</w:t>
      </w:r>
      <w:r w:rsidRPr="0000713D">
        <w:tab/>
      </w:r>
      <w:r w:rsidR="005457FB" w:rsidRPr="0000713D">
        <w:t>F</w:t>
      </w:r>
      <w:r w:rsidR="00726675" w:rsidRPr="0000713D">
        <w:t xml:space="preserve">or requirements </w:t>
      </w:r>
      <w:r w:rsidRPr="0000713D">
        <w:t xml:space="preserve">with </w:t>
      </w:r>
      <w:r w:rsidR="00726675" w:rsidRPr="0000713D">
        <w:t xml:space="preserve">which the </w:t>
      </w:r>
      <w:r w:rsidRPr="0000713D">
        <w:t xml:space="preserve">Part 70 </w:t>
      </w:r>
      <w:r w:rsidR="00726675" w:rsidRPr="0000713D">
        <w:t xml:space="preserve">source is not in compliance at the time of </w:t>
      </w:r>
      <w:r w:rsidR="005368D5" w:rsidRPr="0000713D">
        <w:t xml:space="preserve">Part 70 </w:t>
      </w:r>
      <w:r w:rsidR="00726675" w:rsidRPr="0000713D">
        <w:t xml:space="preserve">permit issuance, a narrative description of how the </w:t>
      </w:r>
      <w:r w:rsidR="00681B0C" w:rsidRPr="0000713D">
        <w:t xml:space="preserve">Part 70 </w:t>
      </w:r>
      <w:r w:rsidR="00726675" w:rsidRPr="0000713D">
        <w:t xml:space="preserve">source will achieve compliance with </w:t>
      </w:r>
      <w:r w:rsidR="00681B0C" w:rsidRPr="0000713D">
        <w:t xml:space="preserve">the </w:t>
      </w:r>
      <w:r w:rsidR="00726675" w:rsidRPr="0000713D">
        <w:t>requirements</w:t>
      </w:r>
      <w:r w:rsidR="00681B0C" w:rsidRPr="0000713D">
        <w:t>;</w:t>
      </w:r>
    </w:p>
    <w:p w:rsidR="00726675" w:rsidRPr="0000713D" w:rsidRDefault="00681B0C" w:rsidP="00F003CC">
      <w:pPr>
        <w:pStyle w:val="ADEQList3a"/>
        <w:ind w:left="1440"/>
        <w:rPr>
          <w:rFonts w:cs="Times New Roman"/>
        </w:rPr>
      </w:pPr>
      <w:r w:rsidRPr="0000713D">
        <w:rPr>
          <w:rFonts w:cs="Times New Roman"/>
        </w:rPr>
        <w:t>(c)</w:t>
      </w:r>
      <w:r w:rsidRPr="0000713D">
        <w:rPr>
          <w:rFonts w:cs="Times New Roman"/>
        </w:rPr>
        <w:tab/>
      </w:r>
      <w:r w:rsidR="004D09D3" w:rsidRPr="0000713D">
        <w:rPr>
          <w:rFonts w:cs="Times New Roman"/>
        </w:rPr>
        <w:t>A</w:t>
      </w:r>
      <w:r w:rsidR="00726675" w:rsidRPr="0000713D">
        <w:rPr>
          <w:rFonts w:cs="Times New Roman"/>
        </w:rPr>
        <w:t xml:space="preserve"> compliance schedule as follows:</w:t>
      </w:r>
    </w:p>
    <w:p w:rsidR="00726675" w:rsidRPr="0000713D" w:rsidRDefault="00681B0C" w:rsidP="00681B0C">
      <w:pPr>
        <w:pStyle w:val="ADEQList4i"/>
        <w:ind w:left="2880" w:hanging="720"/>
      </w:pPr>
      <w:r w:rsidRPr="0000713D">
        <w:t>(i)</w:t>
      </w:r>
      <w:r w:rsidRPr="0000713D">
        <w:tab/>
      </w:r>
      <w:r w:rsidR="005457FB" w:rsidRPr="0000713D">
        <w:t>F</w:t>
      </w:r>
      <w:r w:rsidR="00726675" w:rsidRPr="0000713D">
        <w:t xml:space="preserve">or applicable requirements with which the </w:t>
      </w:r>
      <w:r w:rsidRPr="0000713D">
        <w:t xml:space="preserve">Part 70 </w:t>
      </w:r>
      <w:r w:rsidR="00726675" w:rsidRPr="0000713D">
        <w:t xml:space="preserve">source is in compliance, a statement that the </w:t>
      </w:r>
      <w:r w:rsidRPr="0000713D">
        <w:t xml:space="preserve">Part 70 </w:t>
      </w:r>
      <w:r w:rsidR="00726675" w:rsidRPr="0000713D">
        <w:t xml:space="preserve">source will continue to comply with </w:t>
      </w:r>
      <w:r w:rsidRPr="0000713D">
        <w:t>the requirements;</w:t>
      </w:r>
    </w:p>
    <w:p w:rsidR="00726675" w:rsidRPr="0000713D" w:rsidRDefault="00681B0C" w:rsidP="00681B0C">
      <w:pPr>
        <w:pStyle w:val="ADEQList4i"/>
        <w:ind w:left="2880" w:hanging="720"/>
      </w:pPr>
      <w:r w:rsidRPr="0000713D">
        <w:t>(ii)</w:t>
      </w:r>
      <w:r w:rsidRPr="0000713D">
        <w:tab/>
      </w:r>
      <w:r w:rsidR="005457FB" w:rsidRPr="0000713D">
        <w:t>F</w:t>
      </w:r>
      <w:r w:rsidR="00726675" w:rsidRPr="0000713D">
        <w:t xml:space="preserve">or applicable requirements that will become effective during the </w:t>
      </w:r>
      <w:r w:rsidR="00742B5A" w:rsidRPr="0000713D">
        <w:t xml:space="preserve">Part 70 </w:t>
      </w:r>
      <w:r w:rsidR="00726675" w:rsidRPr="0000713D">
        <w:t xml:space="preserve">permit term, a statement that the </w:t>
      </w:r>
      <w:r w:rsidRPr="0000713D">
        <w:t xml:space="preserve">Part 70 </w:t>
      </w:r>
      <w:r w:rsidR="00726675" w:rsidRPr="0000713D">
        <w:t xml:space="preserve">source will meet </w:t>
      </w:r>
      <w:r w:rsidRPr="0000713D">
        <w:t>the</w:t>
      </w:r>
      <w:r w:rsidR="00726675" w:rsidRPr="0000713D">
        <w:t xml:space="preserve"> requirements on a </w:t>
      </w:r>
      <w:r w:rsidRPr="0000713D">
        <w:t xml:space="preserve">timely basis. </w:t>
      </w:r>
      <w:r w:rsidR="00726675" w:rsidRPr="0000713D">
        <w:t xml:space="preserve">A statement that the </w:t>
      </w:r>
      <w:r w:rsidRPr="0000713D">
        <w:t xml:space="preserve">Part 70 </w:t>
      </w:r>
      <w:r w:rsidR="00726675" w:rsidRPr="0000713D">
        <w:t xml:space="preserve">source will meet in a timely manner applicable requirements that become effective during the </w:t>
      </w:r>
      <w:r w:rsidR="00742B5A" w:rsidRPr="0000713D">
        <w:t xml:space="preserve">Part 70 </w:t>
      </w:r>
      <w:r w:rsidR="00726675" w:rsidRPr="0000713D">
        <w:t>permit term shall satisfy this provision, unless a more detailed schedule is expressly required by the applicable requirement</w:t>
      </w:r>
      <w:r w:rsidRPr="0000713D">
        <w:t xml:space="preserve">; and </w:t>
      </w:r>
    </w:p>
    <w:p w:rsidR="00726675" w:rsidRPr="0000713D" w:rsidRDefault="00681B0C" w:rsidP="00681B0C">
      <w:pPr>
        <w:pStyle w:val="ADEQList4i"/>
        <w:ind w:left="2880" w:hanging="720"/>
      </w:pPr>
      <w:r w:rsidRPr="0000713D">
        <w:t>(iii)</w:t>
      </w:r>
      <w:r w:rsidRPr="0000713D">
        <w:tab/>
      </w:r>
      <w:r w:rsidR="00726675" w:rsidRPr="0000713D">
        <w:t xml:space="preserve">A schedule of compliance for </w:t>
      </w:r>
      <w:r w:rsidRPr="0000713D">
        <w:t>the Part 70 source if the Part 70 source is</w:t>
      </w:r>
      <w:r w:rsidR="00726675" w:rsidRPr="0000713D">
        <w:t xml:space="preserve"> not in compliance with all applicable requirements at the time of </w:t>
      </w:r>
      <w:r w:rsidR="00742B5A" w:rsidRPr="0000713D">
        <w:t xml:space="preserve">Part 70 </w:t>
      </w:r>
      <w:r w:rsidR="00726675" w:rsidRPr="0000713D">
        <w:t xml:space="preserve">permit issuance. </w:t>
      </w:r>
      <w:r w:rsidRPr="0000713D">
        <w:t xml:space="preserve">The </w:t>
      </w:r>
      <w:r w:rsidR="00726675" w:rsidRPr="0000713D">
        <w:t xml:space="preserve">schedule shall include a schedule of remedial measures, including an enforceable sequence of actions with milestones, leading to compliance with any applicable requirements for which the </w:t>
      </w:r>
      <w:r w:rsidRPr="0000713D">
        <w:t xml:space="preserve">Part 70 </w:t>
      </w:r>
      <w:r w:rsidR="00726675" w:rsidRPr="0000713D">
        <w:t>source will be in noncompliance a</w:t>
      </w:r>
      <w:r w:rsidRPr="0000713D">
        <w:t xml:space="preserve">t the time of </w:t>
      </w:r>
      <w:r w:rsidR="00742B5A" w:rsidRPr="0000713D">
        <w:t xml:space="preserve">Part 70 </w:t>
      </w:r>
      <w:r w:rsidRPr="0000713D">
        <w:t xml:space="preserve">permit issuance. </w:t>
      </w:r>
      <w:r w:rsidR="00726675" w:rsidRPr="0000713D">
        <w:t>This compliance schedule shall resemble and be at least as stringent as that contained in any judicial consent decree or administrative order t</w:t>
      </w:r>
      <w:r w:rsidRPr="0000713D">
        <w:t xml:space="preserve">o which the Part 70 source is subject. </w:t>
      </w:r>
      <w:r w:rsidR="00726675" w:rsidRPr="0000713D">
        <w:t>Any schedule of compliance shall be supplemental to, and shall not sanction noncompliance with</w:t>
      </w:r>
      <w:r w:rsidR="002E4DC4">
        <w:t>,</w:t>
      </w:r>
      <w:r w:rsidR="00726675" w:rsidRPr="0000713D">
        <w:t xml:space="preserve"> the applicable requirements on which it is based</w:t>
      </w:r>
      <w:r w:rsidRPr="0000713D">
        <w:t>;</w:t>
      </w:r>
    </w:p>
    <w:p w:rsidR="00726675" w:rsidRPr="0000713D" w:rsidRDefault="00A923EC" w:rsidP="00A923EC">
      <w:pPr>
        <w:pStyle w:val="ADEQList3a"/>
        <w:ind w:left="2160" w:hanging="720"/>
        <w:rPr>
          <w:rFonts w:cs="Times New Roman"/>
        </w:rPr>
      </w:pPr>
      <w:r w:rsidRPr="0000713D">
        <w:rPr>
          <w:rFonts w:cs="Times New Roman"/>
        </w:rPr>
        <w:t>(d)</w:t>
      </w:r>
      <w:r w:rsidRPr="0000713D">
        <w:rPr>
          <w:rFonts w:cs="Times New Roman"/>
        </w:rPr>
        <w:tab/>
      </w:r>
      <w:r w:rsidR="005457FB" w:rsidRPr="0000713D">
        <w:rPr>
          <w:rFonts w:cs="Times New Roman"/>
        </w:rPr>
        <w:t>A</w:t>
      </w:r>
      <w:r w:rsidR="00726675" w:rsidRPr="0000713D">
        <w:rPr>
          <w:rFonts w:cs="Times New Roman"/>
        </w:rPr>
        <w:t xml:space="preserve"> schedule for submission of certified progress reports no less frequently than every </w:t>
      </w:r>
      <w:r w:rsidRPr="0000713D">
        <w:rPr>
          <w:rFonts w:cs="Times New Roman"/>
        </w:rPr>
        <w:t>six (</w:t>
      </w:r>
      <w:r w:rsidR="00726675" w:rsidRPr="0000713D">
        <w:rPr>
          <w:rFonts w:cs="Times New Roman"/>
        </w:rPr>
        <w:t>6</w:t>
      </w:r>
      <w:r w:rsidRPr="0000713D">
        <w:rPr>
          <w:rFonts w:cs="Times New Roman"/>
        </w:rPr>
        <w:t>)</w:t>
      </w:r>
      <w:r w:rsidR="00726675" w:rsidRPr="0000713D">
        <w:rPr>
          <w:rFonts w:cs="Times New Roman"/>
        </w:rPr>
        <w:t xml:space="preserve"> months </w:t>
      </w:r>
      <w:r w:rsidRPr="0000713D">
        <w:rPr>
          <w:rFonts w:cs="Times New Roman"/>
        </w:rPr>
        <w:t xml:space="preserve">if the Part 70 source is </w:t>
      </w:r>
      <w:r w:rsidR="00726675" w:rsidRPr="0000713D">
        <w:rPr>
          <w:rFonts w:cs="Times New Roman"/>
        </w:rPr>
        <w:t>required to have a schedule of compliance to remedy a violation.</w:t>
      </w:r>
    </w:p>
    <w:p w:rsidR="00726675" w:rsidRPr="0000713D" w:rsidRDefault="00A923EC" w:rsidP="00653BB0">
      <w:pPr>
        <w:pStyle w:val="ADEQList3a"/>
        <w:ind w:left="2160" w:hanging="720"/>
        <w:rPr>
          <w:rFonts w:cs="Times New Roman"/>
        </w:rPr>
      </w:pPr>
      <w:r w:rsidRPr="0000713D">
        <w:rPr>
          <w:rFonts w:cs="Times New Roman"/>
        </w:rPr>
        <w:t>(e)</w:t>
      </w:r>
      <w:r w:rsidRPr="0000713D">
        <w:rPr>
          <w:rFonts w:cs="Times New Roman"/>
        </w:rPr>
        <w:tab/>
      </w:r>
      <w:r w:rsidR="00726675" w:rsidRPr="0000713D">
        <w:rPr>
          <w:rFonts w:cs="Times New Roman"/>
        </w:rPr>
        <w:t xml:space="preserve">The compliance plan content requirements specified in this paragraph shall apply and be included in the acid rain portion of a compliance plan for an </w:t>
      </w:r>
      <w:r w:rsidR="00653BB0" w:rsidRPr="0000713D">
        <w:rPr>
          <w:rFonts w:cs="Times New Roman"/>
        </w:rPr>
        <w:t>acid rain source</w:t>
      </w:r>
      <w:r w:rsidR="00726675" w:rsidRPr="0000713D">
        <w:rPr>
          <w:rFonts w:cs="Times New Roman"/>
        </w:rPr>
        <w:t xml:space="preserve">, except as specifically superseded by </w:t>
      </w:r>
      <w:r w:rsidR="002E4DC4" w:rsidRPr="002E4DC4">
        <w:rPr>
          <w:rFonts w:cs="Times New Roman"/>
        </w:rPr>
        <w:t xml:space="preserve">rules </w:t>
      </w:r>
      <w:r w:rsidR="00726675" w:rsidRPr="0000713D">
        <w:rPr>
          <w:rFonts w:cs="Times New Roman"/>
        </w:rPr>
        <w:t xml:space="preserve">promulgated under </w:t>
      </w:r>
      <w:r w:rsidR="0019176F" w:rsidRPr="0000713D">
        <w:t>Title</w:t>
      </w:r>
      <w:r w:rsidR="00726675" w:rsidRPr="0000713D">
        <w:rPr>
          <w:rFonts w:cs="Times New Roman"/>
        </w:rPr>
        <w:t xml:space="preserve"> IV of the </w:t>
      </w:r>
      <w:r w:rsidR="00E90372" w:rsidRPr="0000713D">
        <w:rPr>
          <w:rFonts w:cs="Times New Roman"/>
        </w:rPr>
        <w:t xml:space="preserve">Clean Air </w:t>
      </w:r>
      <w:r w:rsidR="00726675" w:rsidRPr="0000713D">
        <w:rPr>
          <w:rFonts w:cs="Times New Roman"/>
        </w:rPr>
        <w:t xml:space="preserve">Act with regard to the schedule and method(s) the </w:t>
      </w:r>
      <w:r w:rsidR="00653BB0" w:rsidRPr="0000713D">
        <w:rPr>
          <w:rFonts w:cs="Times New Roman"/>
        </w:rPr>
        <w:t xml:space="preserve">Part 70 </w:t>
      </w:r>
      <w:r w:rsidR="00726675" w:rsidRPr="0000713D">
        <w:rPr>
          <w:rFonts w:cs="Times New Roman"/>
        </w:rPr>
        <w:t>source will use to achieve compliance with the acid rain emissions limitations.</w:t>
      </w:r>
    </w:p>
    <w:p w:rsidR="00726675" w:rsidRPr="0000713D" w:rsidRDefault="00653BB0" w:rsidP="00F003CC">
      <w:pPr>
        <w:pStyle w:val="ADEQList21"/>
        <w:numPr>
          <w:ilvl w:val="0"/>
          <w:numId w:val="0"/>
        </w:numPr>
        <w:ind w:left="720"/>
        <w:rPr>
          <w:rFonts w:cs="Times New Roman"/>
        </w:rPr>
      </w:pPr>
      <w:r w:rsidRPr="0000713D">
        <w:rPr>
          <w:rFonts w:cs="Times New Roman"/>
        </w:rPr>
        <w:t>(10)</w:t>
      </w:r>
      <w:r w:rsidRPr="0000713D">
        <w:rPr>
          <w:rFonts w:cs="Times New Roman"/>
        </w:rPr>
        <w:tab/>
      </w:r>
      <w:r w:rsidR="00726675" w:rsidRPr="0000713D">
        <w:rPr>
          <w:rFonts w:cs="Times New Roman"/>
        </w:rPr>
        <w:t>Requirements for compliance certification, including the following:</w:t>
      </w:r>
    </w:p>
    <w:p w:rsidR="00726675" w:rsidRPr="0000713D" w:rsidRDefault="00653BB0" w:rsidP="00653BB0">
      <w:pPr>
        <w:pStyle w:val="ADEQList3a"/>
        <w:ind w:left="2160" w:hanging="720"/>
        <w:rPr>
          <w:rFonts w:cs="Times New Roman"/>
        </w:rPr>
      </w:pPr>
      <w:r w:rsidRPr="0000713D">
        <w:rPr>
          <w:rFonts w:cs="Times New Roman"/>
        </w:rPr>
        <w:t>(a)</w:t>
      </w:r>
      <w:r w:rsidRPr="0000713D">
        <w:rPr>
          <w:rFonts w:cs="Times New Roman"/>
        </w:rPr>
        <w:tab/>
      </w:r>
      <w:r w:rsidR="004D09D3" w:rsidRPr="0000713D">
        <w:rPr>
          <w:rFonts w:cs="Times New Roman"/>
        </w:rPr>
        <w:t>A</w:t>
      </w:r>
      <w:r w:rsidR="00726675" w:rsidRPr="0000713D">
        <w:rPr>
          <w:rFonts w:cs="Times New Roman"/>
        </w:rPr>
        <w:t xml:space="preserve"> certification of compliance with all applicable requirements by a responsible official consistent with </w:t>
      </w:r>
      <w:r w:rsidRPr="0000713D">
        <w:rPr>
          <w:rFonts w:cs="Times New Roman"/>
        </w:rPr>
        <w:t xml:space="preserve">Rule </w:t>
      </w:r>
      <w:r w:rsidR="00726675" w:rsidRPr="0000713D">
        <w:rPr>
          <w:rFonts w:cs="Times New Roman"/>
        </w:rPr>
        <w:t xml:space="preserve">26.410 and </w:t>
      </w:r>
      <w:r w:rsidR="00C54826" w:rsidRPr="0000713D">
        <w:rPr>
          <w:rFonts w:cs="Times New Roman"/>
        </w:rPr>
        <w:t>§</w:t>
      </w:r>
      <w:r w:rsidR="00726675" w:rsidRPr="0000713D">
        <w:rPr>
          <w:rFonts w:cs="Times New Roman"/>
        </w:rPr>
        <w:t xml:space="preserve"> 114(a</w:t>
      </w:r>
      <w:proofErr w:type="gramStart"/>
      <w:r w:rsidR="00726675" w:rsidRPr="0000713D">
        <w:rPr>
          <w:rFonts w:cs="Times New Roman"/>
        </w:rPr>
        <w:t>)(</w:t>
      </w:r>
      <w:proofErr w:type="gramEnd"/>
      <w:r w:rsidR="00726675" w:rsidRPr="0000713D">
        <w:rPr>
          <w:rFonts w:cs="Times New Roman"/>
        </w:rPr>
        <w:t xml:space="preserve">3) of the </w:t>
      </w:r>
      <w:r w:rsidR="00E90372" w:rsidRPr="0000713D">
        <w:rPr>
          <w:rFonts w:cs="Times New Roman"/>
        </w:rPr>
        <w:t xml:space="preserve">Clean Air </w:t>
      </w:r>
      <w:r w:rsidR="00726675" w:rsidRPr="0000713D">
        <w:rPr>
          <w:rFonts w:cs="Times New Roman"/>
        </w:rPr>
        <w:t>Act;</w:t>
      </w:r>
    </w:p>
    <w:p w:rsidR="00726675" w:rsidRPr="0000713D" w:rsidRDefault="00653BB0" w:rsidP="00653BB0">
      <w:pPr>
        <w:pStyle w:val="ADEQList3a"/>
        <w:ind w:left="2160" w:hanging="720"/>
        <w:rPr>
          <w:rFonts w:cs="Times New Roman"/>
        </w:rPr>
      </w:pPr>
      <w:r w:rsidRPr="0000713D">
        <w:rPr>
          <w:rFonts w:cs="Times New Roman"/>
        </w:rPr>
        <w:t>(b)</w:t>
      </w:r>
      <w:r w:rsidRPr="0000713D">
        <w:rPr>
          <w:rFonts w:cs="Times New Roman"/>
        </w:rPr>
        <w:tab/>
      </w:r>
      <w:r w:rsidR="004D09D3" w:rsidRPr="0000713D">
        <w:rPr>
          <w:rFonts w:cs="Times New Roman"/>
        </w:rPr>
        <w:t>A</w:t>
      </w:r>
      <w:r w:rsidR="00726675" w:rsidRPr="0000713D">
        <w:rPr>
          <w:rFonts w:cs="Times New Roman"/>
        </w:rPr>
        <w:t xml:space="preserve"> statement of methods used for determining compliance, including a description of monitoring, recordkeeping, and reporting requirements and test methods;</w:t>
      </w:r>
    </w:p>
    <w:p w:rsidR="00726675" w:rsidRPr="0000713D" w:rsidRDefault="00653BB0" w:rsidP="00653BB0">
      <w:pPr>
        <w:pStyle w:val="ADEQList3a"/>
        <w:ind w:left="2160" w:hanging="720"/>
        <w:rPr>
          <w:rFonts w:cs="Times New Roman"/>
        </w:rPr>
      </w:pPr>
      <w:r w:rsidRPr="0000713D">
        <w:rPr>
          <w:rFonts w:cs="Times New Roman"/>
        </w:rPr>
        <w:t>(c)</w:t>
      </w:r>
      <w:r w:rsidRPr="0000713D">
        <w:rPr>
          <w:rFonts w:cs="Times New Roman"/>
        </w:rPr>
        <w:tab/>
      </w:r>
      <w:r w:rsidR="004D09D3" w:rsidRPr="0000713D">
        <w:rPr>
          <w:rFonts w:cs="Times New Roman"/>
        </w:rPr>
        <w:t>A</w:t>
      </w:r>
      <w:r w:rsidR="00726675" w:rsidRPr="0000713D">
        <w:rPr>
          <w:rFonts w:cs="Times New Roman"/>
        </w:rPr>
        <w:t xml:space="preserve"> schedule for submission of compliance certifications during the </w:t>
      </w:r>
      <w:r w:rsidR="00742B5A" w:rsidRPr="0000713D">
        <w:t xml:space="preserve">Part 70 </w:t>
      </w:r>
      <w:r w:rsidR="00726675" w:rsidRPr="0000713D">
        <w:rPr>
          <w:rFonts w:cs="Times New Roman"/>
        </w:rPr>
        <w:t>permit term, to be submitted no less frequently than annually, or more frequently if specified by the underlying applicable requirement or by the</w:t>
      </w:r>
      <w:r w:rsidR="0019176F" w:rsidRPr="0000713D">
        <w:rPr>
          <w:rFonts w:cs="Times New Roman"/>
        </w:rPr>
        <w:t xml:space="preserve"> Division</w:t>
      </w:r>
      <w:r w:rsidR="00726675" w:rsidRPr="0000713D">
        <w:rPr>
          <w:rFonts w:cs="Times New Roman"/>
        </w:rPr>
        <w:t>; and</w:t>
      </w:r>
    </w:p>
    <w:p w:rsidR="00726675" w:rsidRPr="0000713D" w:rsidRDefault="00653BB0" w:rsidP="00653BB0">
      <w:pPr>
        <w:pStyle w:val="ADEQList3a"/>
        <w:ind w:left="2160" w:hanging="720"/>
        <w:rPr>
          <w:rFonts w:cs="Times New Roman"/>
        </w:rPr>
      </w:pPr>
      <w:r w:rsidRPr="0000713D">
        <w:rPr>
          <w:rFonts w:cs="Times New Roman"/>
        </w:rPr>
        <w:t>(d)</w:t>
      </w:r>
      <w:r w:rsidRPr="0000713D">
        <w:rPr>
          <w:rFonts w:cs="Times New Roman"/>
        </w:rPr>
        <w:tab/>
      </w:r>
      <w:r w:rsidR="004D09D3" w:rsidRPr="0000713D">
        <w:rPr>
          <w:rFonts w:cs="Times New Roman"/>
        </w:rPr>
        <w:t>A</w:t>
      </w:r>
      <w:r w:rsidR="00726675" w:rsidRPr="0000713D">
        <w:rPr>
          <w:rFonts w:cs="Times New Roman"/>
        </w:rPr>
        <w:t xml:space="preserve"> statement indicating the </w:t>
      </w:r>
      <w:r w:rsidRPr="0000713D">
        <w:rPr>
          <w:rFonts w:cs="Times New Roman"/>
        </w:rPr>
        <w:t xml:space="preserve">Part 70 </w:t>
      </w:r>
      <w:r w:rsidR="00726675" w:rsidRPr="0000713D">
        <w:rPr>
          <w:rFonts w:cs="Times New Roman"/>
        </w:rPr>
        <w:t xml:space="preserve">source's compliance status with any applicable enhanced monitoring and compliance certification requirements of the </w:t>
      </w:r>
      <w:r w:rsidR="00E90372" w:rsidRPr="0000713D">
        <w:rPr>
          <w:rFonts w:cs="Times New Roman"/>
        </w:rPr>
        <w:t xml:space="preserve">Clean Air </w:t>
      </w:r>
      <w:r w:rsidR="00726675" w:rsidRPr="0000713D">
        <w:rPr>
          <w:rFonts w:cs="Times New Roman"/>
        </w:rPr>
        <w:t>Act.</w:t>
      </w:r>
    </w:p>
    <w:p w:rsidR="00726675" w:rsidRPr="0000713D" w:rsidRDefault="00980517" w:rsidP="00980517">
      <w:pPr>
        <w:pStyle w:val="ADEQList21"/>
        <w:numPr>
          <w:ilvl w:val="0"/>
          <w:numId w:val="0"/>
        </w:numPr>
        <w:ind w:left="1440" w:hanging="720"/>
        <w:rPr>
          <w:rFonts w:cs="Times New Roman"/>
        </w:rPr>
      </w:pPr>
      <w:r w:rsidRPr="0000713D">
        <w:rPr>
          <w:rFonts w:cs="Times New Roman"/>
        </w:rPr>
        <w:t>(11)</w:t>
      </w:r>
      <w:r w:rsidR="002E4DC4">
        <w:rPr>
          <w:rFonts w:cs="Times New Roman"/>
        </w:rPr>
        <w:tab/>
      </w:r>
      <w:r w:rsidR="00726675" w:rsidRPr="0000713D">
        <w:rPr>
          <w:rFonts w:cs="Times New Roman"/>
        </w:rPr>
        <w:t>The use of nationally</w:t>
      </w:r>
      <w:r w:rsidR="00A925DE" w:rsidRPr="0000713D">
        <w:rPr>
          <w:rFonts w:cs="Times New Roman"/>
        </w:rPr>
        <w:t>-</w:t>
      </w:r>
      <w:r w:rsidR="00726675" w:rsidRPr="0000713D">
        <w:rPr>
          <w:rFonts w:cs="Times New Roman"/>
        </w:rPr>
        <w:t xml:space="preserve">standardized forms for acid rain portions of </w:t>
      </w:r>
      <w:r w:rsidR="00742B5A" w:rsidRPr="0000713D">
        <w:t xml:space="preserve">Part 70 </w:t>
      </w:r>
      <w:r w:rsidR="00726675" w:rsidRPr="0000713D">
        <w:rPr>
          <w:rFonts w:cs="Times New Roman"/>
        </w:rPr>
        <w:t xml:space="preserve">permit applications and compliance plans, as required by </w:t>
      </w:r>
      <w:r w:rsidR="002E4DC4">
        <w:rPr>
          <w:rFonts w:cs="Times New Roman"/>
        </w:rPr>
        <w:t>rules</w:t>
      </w:r>
      <w:r w:rsidR="00726675" w:rsidRPr="0000713D">
        <w:rPr>
          <w:rFonts w:cs="Times New Roman"/>
        </w:rPr>
        <w:t xml:space="preserve"> promulgated under </w:t>
      </w:r>
      <w:r w:rsidR="0019176F" w:rsidRPr="0000713D">
        <w:t xml:space="preserve">Title </w:t>
      </w:r>
      <w:r w:rsidR="00726675" w:rsidRPr="0000713D">
        <w:rPr>
          <w:rFonts w:cs="Times New Roman"/>
        </w:rPr>
        <w:t xml:space="preserve">IV of the </w:t>
      </w:r>
      <w:r w:rsidR="00E90372" w:rsidRPr="0000713D">
        <w:rPr>
          <w:rFonts w:cs="Times New Roman"/>
        </w:rPr>
        <w:t xml:space="preserve">Clean Air </w:t>
      </w:r>
      <w:r w:rsidR="00726675" w:rsidRPr="0000713D">
        <w:rPr>
          <w:rFonts w:cs="Times New Roman"/>
        </w:rPr>
        <w:t>Act.</w:t>
      </w:r>
    </w:p>
    <w:p w:rsidR="00A925DE" w:rsidRPr="0000713D" w:rsidRDefault="00A925DE" w:rsidP="00A925DE">
      <w:pPr>
        <w:pStyle w:val="ADEQList1A"/>
        <w:ind w:left="720" w:hanging="720"/>
      </w:pPr>
      <w:r w:rsidRPr="0000713D">
        <w:t>(B)</w:t>
      </w:r>
      <w:r w:rsidRPr="0000713D">
        <w:tab/>
        <w:t>The applicant shall include in the Part 70 permit application the information specified in Rule 26.402(A) for each emission</w:t>
      </w:r>
      <w:r w:rsidR="0048219A" w:rsidRPr="0000713D">
        <w:t>s</w:t>
      </w:r>
      <w:r w:rsidRPr="0000713D">
        <w:t xml:space="preserve"> unit at a Part 70 source. The applicant shall not omit any information needed to determine the applicability of, or to impose, any applicable requirement, or to evaluate the fee amount required by Rule 9.</w:t>
      </w:r>
    </w:p>
    <w:p w:rsidR="00726675" w:rsidRPr="0000713D" w:rsidRDefault="00A925DE" w:rsidP="00F003CC">
      <w:pPr>
        <w:pStyle w:val="ADEQList1A"/>
      </w:pPr>
      <w:r w:rsidRPr="0000713D">
        <w:t>(C)</w:t>
      </w:r>
      <w:r w:rsidRPr="0000713D">
        <w:tab/>
      </w:r>
      <w:r w:rsidR="002E4DC4">
        <w:t>Reserved</w:t>
      </w:r>
    </w:p>
    <w:p w:rsidR="00726675" w:rsidRPr="0000713D" w:rsidRDefault="00DA1595" w:rsidP="00726675">
      <w:pPr>
        <w:pStyle w:val="ADEQChapterReg"/>
        <w:rPr>
          <w:rFonts w:cs="Times New Roman"/>
        </w:rPr>
      </w:pPr>
      <w:bookmarkStart w:id="68" w:name="_Toc28584720"/>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.403</w:t>
      </w:r>
      <w:r w:rsidR="00E03592" w:rsidRPr="0000713D">
        <w:rPr>
          <w:rFonts w:cs="Times New Roman"/>
        </w:rPr>
        <w:t xml:space="preserve">  </w:t>
      </w:r>
      <w:r w:rsidR="00726675" w:rsidRPr="0000713D">
        <w:rPr>
          <w:rFonts w:cs="Times New Roman"/>
        </w:rPr>
        <w:t>Initial</w:t>
      </w:r>
      <w:proofErr w:type="gramEnd"/>
      <w:r w:rsidR="00726675" w:rsidRPr="0000713D">
        <w:rPr>
          <w:rFonts w:cs="Times New Roman"/>
        </w:rPr>
        <w:t xml:space="preserve"> applications from existing </w:t>
      </w:r>
      <w:r w:rsidR="008D4011" w:rsidRPr="0000713D">
        <w:rPr>
          <w:rFonts w:cs="Times New Roman"/>
        </w:rPr>
        <w:t xml:space="preserve">Part 70 </w:t>
      </w:r>
      <w:r w:rsidR="00726675" w:rsidRPr="0000713D">
        <w:rPr>
          <w:rFonts w:cs="Times New Roman"/>
        </w:rPr>
        <w:t>sources</w:t>
      </w:r>
      <w:bookmarkEnd w:id="68"/>
    </w:p>
    <w:p w:rsidR="00726675" w:rsidRPr="0000713D" w:rsidRDefault="00447B69" w:rsidP="00726675">
      <w:pPr>
        <w:pStyle w:val="ADEQNormal"/>
        <w:rPr>
          <w:rFonts w:cs="Times New Roman"/>
        </w:rPr>
      </w:pPr>
      <w:r w:rsidRPr="0000713D">
        <w:rPr>
          <w:rFonts w:cs="Times New Roman"/>
        </w:rPr>
        <w:t>A timely application for a</w:t>
      </w:r>
      <w:r w:rsidRPr="0000713D">
        <w:rPr>
          <w:rFonts w:cs="Times New Roman"/>
          <w:szCs w:val="24"/>
        </w:rPr>
        <w:t>n</w:t>
      </w:r>
      <w:r w:rsidRPr="0000713D">
        <w:rPr>
          <w:rFonts w:cs="Times New Roman"/>
        </w:rPr>
        <w:t xml:space="preserve"> initial</w:t>
      </w:r>
      <w:r w:rsidR="008D4011" w:rsidRPr="0000713D">
        <w:rPr>
          <w:rFonts w:cs="Times New Roman"/>
        </w:rPr>
        <w:t xml:space="preserve"> Part 70 </w:t>
      </w:r>
      <w:r w:rsidRPr="0000713D">
        <w:rPr>
          <w:rFonts w:cs="Times New Roman"/>
        </w:rPr>
        <w:t>permit for an existing</w:t>
      </w:r>
      <w:r w:rsidR="008D4011" w:rsidRPr="0000713D">
        <w:rPr>
          <w:rFonts w:cs="Times New Roman"/>
        </w:rPr>
        <w:t xml:space="preserve"> Part 70 </w:t>
      </w:r>
      <w:r w:rsidRPr="0000713D">
        <w:rPr>
          <w:rFonts w:cs="Times New Roman"/>
        </w:rPr>
        <w:t>source</w:t>
      </w:r>
      <w:r w:rsidR="003879EC" w:rsidRPr="0000713D">
        <w:rPr>
          <w:rFonts w:cs="Times New Roman"/>
        </w:rPr>
        <w:t xml:space="preserve"> </w:t>
      </w:r>
      <w:r w:rsidR="00726675" w:rsidRPr="0000713D">
        <w:rPr>
          <w:rFonts w:cs="Times New Roman"/>
        </w:rPr>
        <w:t xml:space="preserve">is one that is submitted within </w:t>
      </w:r>
      <w:r w:rsidR="007E60BC" w:rsidRPr="0000713D">
        <w:rPr>
          <w:rFonts w:cs="Times New Roman"/>
        </w:rPr>
        <w:t>twelve (</w:t>
      </w:r>
      <w:r w:rsidR="00726675" w:rsidRPr="0000713D">
        <w:rPr>
          <w:rFonts w:cs="Times New Roman"/>
        </w:rPr>
        <w:t>12</w:t>
      </w:r>
      <w:r w:rsidR="007E60BC" w:rsidRPr="0000713D">
        <w:rPr>
          <w:rFonts w:cs="Times New Roman"/>
        </w:rPr>
        <w:t>)</w:t>
      </w:r>
      <w:r w:rsidR="00726675" w:rsidRPr="0000713D">
        <w:rPr>
          <w:rFonts w:cs="Times New Roman"/>
        </w:rPr>
        <w:t xml:space="preserve"> months after the </w:t>
      </w:r>
      <w:r w:rsidR="007E60BC" w:rsidRPr="0000713D">
        <w:rPr>
          <w:rFonts w:cs="Times New Roman"/>
        </w:rPr>
        <w:t>Part</w:t>
      </w:r>
      <w:r w:rsidR="00742B5A" w:rsidRPr="0000713D">
        <w:rPr>
          <w:rFonts w:cs="Times New Roman"/>
        </w:rPr>
        <w:t xml:space="preserve"> 70</w:t>
      </w:r>
      <w:r w:rsidR="007E60BC" w:rsidRPr="0000713D">
        <w:rPr>
          <w:rFonts w:cs="Times New Roman"/>
        </w:rPr>
        <w:t xml:space="preserve"> </w:t>
      </w:r>
      <w:r w:rsidR="00726675" w:rsidRPr="0000713D">
        <w:rPr>
          <w:rFonts w:cs="Times New Roman"/>
        </w:rPr>
        <w:t xml:space="preserve">source becomes subject to the </w:t>
      </w:r>
      <w:r w:rsidR="00742B5A" w:rsidRPr="0000713D">
        <w:t xml:space="preserve">Part 70 </w:t>
      </w:r>
      <w:r w:rsidR="00726675" w:rsidRPr="0000713D">
        <w:rPr>
          <w:rFonts w:cs="Times New Roman"/>
        </w:rPr>
        <w:t xml:space="preserve">permit </w:t>
      </w:r>
      <w:r w:rsidR="00EB1AD8" w:rsidRPr="0000713D">
        <w:rPr>
          <w:rFonts w:cs="Times New Roman"/>
        </w:rPr>
        <w:t xml:space="preserve">program, or on or before </w:t>
      </w:r>
      <w:r w:rsidR="007E60BC" w:rsidRPr="0000713D">
        <w:rPr>
          <w:rFonts w:cs="Times New Roman"/>
        </w:rPr>
        <w:t xml:space="preserve">an </w:t>
      </w:r>
      <w:r w:rsidR="00726675" w:rsidRPr="0000713D">
        <w:rPr>
          <w:rFonts w:cs="Times New Roman"/>
        </w:rPr>
        <w:t xml:space="preserve">earlier date </w:t>
      </w:r>
      <w:r w:rsidR="00015DBF">
        <w:rPr>
          <w:rFonts w:cs="Times New Roman"/>
        </w:rPr>
        <w:t>that</w:t>
      </w:r>
      <w:r w:rsidR="00726675" w:rsidRPr="0000713D">
        <w:rPr>
          <w:rFonts w:cs="Times New Roman"/>
        </w:rPr>
        <w:t xml:space="preserve"> the </w:t>
      </w:r>
      <w:r w:rsidR="0019176F" w:rsidRPr="0000713D">
        <w:rPr>
          <w:rFonts w:cs="Times New Roman"/>
        </w:rPr>
        <w:t>Division</w:t>
      </w:r>
      <w:r w:rsidR="007E60BC" w:rsidRPr="0000713D">
        <w:rPr>
          <w:rFonts w:cs="Times New Roman"/>
        </w:rPr>
        <w:t xml:space="preserve"> may establish.</w:t>
      </w:r>
      <w:r w:rsidR="00726675" w:rsidRPr="0000713D">
        <w:rPr>
          <w:rFonts w:cs="Times New Roman"/>
        </w:rPr>
        <w:t xml:space="preserve"> The earliest that the</w:t>
      </w:r>
      <w:r w:rsidR="0019176F" w:rsidRPr="0000713D">
        <w:rPr>
          <w:rFonts w:cs="Times New Roman"/>
        </w:rPr>
        <w:t xml:space="preserve"> Division </w:t>
      </w:r>
      <w:r w:rsidR="00726675" w:rsidRPr="0000713D">
        <w:rPr>
          <w:rFonts w:cs="Times New Roman"/>
        </w:rPr>
        <w:t xml:space="preserve">may require an initial application from an existing </w:t>
      </w:r>
      <w:r w:rsidR="008D4011" w:rsidRPr="0000713D">
        <w:rPr>
          <w:rFonts w:cs="Times New Roman"/>
        </w:rPr>
        <w:t xml:space="preserve">Part 70 </w:t>
      </w:r>
      <w:r w:rsidR="00726675" w:rsidRPr="0000713D">
        <w:rPr>
          <w:rFonts w:cs="Times New Roman"/>
        </w:rPr>
        <w:t xml:space="preserve">source is </w:t>
      </w:r>
      <w:r w:rsidR="007E60BC" w:rsidRPr="0000713D">
        <w:rPr>
          <w:rFonts w:cs="Times New Roman"/>
        </w:rPr>
        <w:t>six (</w:t>
      </w:r>
      <w:r w:rsidR="00726675" w:rsidRPr="0000713D">
        <w:rPr>
          <w:rFonts w:cs="Times New Roman"/>
        </w:rPr>
        <w:t>6</w:t>
      </w:r>
      <w:r w:rsidR="007E60BC" w:rsidRPr="0000713D">
        <w:rPr>
          <w:rFonts w:cs="Times New Roman"/>
        </w:rPr>
        <w:t>)</w:t>
      </w:r>
      <w:r w:rsidR="00726675" w:rsidRPr="0000713D">
        <w:rPr>
          <w:rFonts w:cs="Times New Roman"/>
        </w:rPr>
        <w:t xml:space="preserve"> months after the Department notifies the </w:t>
      </w:r>
      <w:r w:rsidR="003A2862" w:rsidRPr="0000713D">
        <w:rPr>
          <w:rFonts w:cs="Times New Roman"/>
        </w:rPr>
        <w:t xml:space="preserve">owner or operator of the </w:t>
      </w:r>
      <w:r w:rsidR="007E60BC" w:rsidRPr="0000713D">
        <w:rPr>
          <w:rFonts w:cs="Times New Roman"/>
        </w:rPr>
        <w:t xml:space="preserve">existing Part 70 </w:t>
      </w:r>
      <w:r w:rsidR="00726675" w:rsidRPr="0000713D">
        <w:rPr>
          <w:rFonts w:cs="Times New Roman"/>
        </w:rPr>
        <w:t>source in writing of its duty to apply for an initial</w:t>
      </w:r>
      <w:r w:rsidR="008D4011" w:rsidRPr="0000713D">
        <w:rPr>
          <w:rFonts w:cs="Times New Roman"/>
        </w:rPr>
        <w:t xml:space="preserve"> Part 70 </w:t>
      </w:r>
      <w:r w:rsidR="00726675" w:rsidRPr="0000713D">
        <w:rPr>
          <w:rFonts w:cs="Times New Roman"/>
        </w:rPr>
        <w:t>permit.</w:t>
      </w:r>
    </w:p>
    <w:p w:rsidR="00726675" w:rsidRPr="0000713D" w:rsidRDefault="00DA1595" w:rsidP="00726675">
      <w:pPr>
        <w:pStyle w:val="ADEQChapterReg"/>
        <w:rPr>
          <w:rFonts w:cs="Times New Roman"/>
        </w:rPr>
      </w:pPr>
      <w:bookmarkStart w:id="69" w:name="_Toc28584721"/>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.404</w:t>
      </w:r>
      <w:r w:rsidR="00E03592" w:rsidRPr="0000713D">
        <w:rPr>
          <w:rFonts w:cs="Times New Roman"/>
        </w:rPr>
        <w:t xml:space="preserve">  </w:t>
      </w:r>
      <w:r w:rsidR="00726675" w:rsidRPr="0000713D">
        <w:rPr>
          <w:rFonts w:cs="Times New Roman"/>
        </w:rPr>
        <w:t>Applications</w:t>
      </w:r>
      <w:proofErr w:type="gramEnd"/>
      <w:r w:rsidR="00726675" w:rsidRPr="0000713D">
        <w:rPr>
          <w:rFonts w:cs="Times New Roman"/>
        </w:rPr>
        <w:t xml:space="preserve"> for proposed new </w:t>
      </w:r>
      <w:r w:rsidR="008D4011" w:rsidRPr="0000713D">
        <w:rPr>
          <w:rFonts w:cs="Times New Roman"/>
        </w:rPr>
        <w:t xml:space="preserve">Part 70 </w:t>
      </w:r>
      <w:r w:rsidR="00726675" w:rsidRPr="0000713D">
        <w:rPr>
          <w:rFonts w:cs="Times New Roman"/>
        </w:rPr>
        <w:t>sources</w:t>
      </w:r>
      <w:bookmarkEnd w:id="69"/>
    </w:p>
    <w:p w:rsidR="00726675" w:rsidRPr="0000713D" w:rsidRDefault="00726675" w:rsidP="00726675">
      <w:pPr>
        <w:pStyle w:val="ADEQNormal"/>
        <w:rPr>
          <w:rFonts w:cs="Times New Roman"/>
        </w:rPr>
      </w:pPr>
      <w:r w:rsidRPr="0000713D">
        <w:rPr>
          <w:rFonts w:cs="Times New Roman"/>
        </w:rPr>
        <w:t xml:space="preserve">The owner or operator proposing to construct a new </w:t>
      </w:r>
      <w:r w:rsidR="008D4011" w:rsidRPr="0000713D">
        <w:rPr>
          <w:rFonts w:cs="Times New Roman"/>
        </w:rPr>
        <w:t xml:space="preserve">Part 70 </w:t>
      </w:r>
      <w:r w:rsidRPr="0000713D">
        <w:rPr>
          <w:rFonts w:cs="Times New Roman"/>
        </w:rPr>
        <w:t xml:space="preserve">source shall apply for and obtain a </w:t>
      </w:r>
      <w:r w:rsidR="00742B5A" w:rsidRPr="0000713D">
        <w:t xml:space="preserve">Part </w:t>
      </w:r>
      <w:r w:rsidRPr="0000713D">
        <w:rPr>
          <w:rFonts w:cs="Times New Roman"/>
        </w:rPr>
        <w:t xml:space="preserve">70 permit prior to the construction of the </w:t>
      </w:r>
      <w:r w:rsidR="0062396E" w:rsidRPr="0000713D">
        <w:t>Part 70</w:t>
      </w:r>
      <w:r w:rsidR="0062396E" w:rsidRPr="0000713D">
        <w:rPr>
          <w:rFonts w:cs="Times New Roman"/>
        </w:rPr>
        <w:t xml:space="preserve"> </w:t>
      </w:r>
      <w:r w:rsidRPr="0000713D">
        <w:rPr>
          <w:rFonts w:cs="Times New Roman"/>
        </w:rPr>
        <w:t>source, unless the applicable permit application was submitted prior t</w:t>
      </w:r>
      <w:r w:rsidR="00C4241D" w:rsidRPr="0000713D">
        <w:rPr>
          <w:rFonts w:cs="Times New Roman"/>
        </w:rPr>
        <w:t xml:space="preserve">o </w:t>
      </w:r>
      <w:r w:rsidRPr="0000713D">
        <w:rPr>
          <w:rFonts w:cs="Times New Roman"/>
        </w:rPr>
        <w:t xml:space="preserve">the effective date of </w:t>
      </w:r>
      <w:r w:rsidR="00E90372" w:rsidRPr="0000713D">
        <w:rPr>
          <w:rFonts w:cs="Times New Roman"/>
        </w:rPr>
        <w:t xml:space="preserve">Rule 26 </w:t>
      </w:r>
      <w:r w:rsidRPr="0000713D">
        <w:rPr>
          <w:rFonts w:cs="Times New Roman"/>
        </w:rPr>
        <w:t xml:space="preserve">and the </w:t>
      </w:r>
      <w:r w:rsidR="0019176F" w:rsidRPr="0000713D">
        <w:rPr>
          <w:rFonts w:cs="Times New Roman"/>
        </w:rPr>
        <w:t>Division</w:t>
      </w:r>
      <w:r w:rsidRPr="0000713D">
        <w:rPr>
          <w:rFonts w:cs="Times New Roman"/>
        </w:rPr>
        <w:t xml:space="preserve">'s draft permitting decision for </w:t>
      </w:r>
      <w:r w:rsidR="0062396E" w:rsidRPr="0000713D">
        <w:rPr>
          <w:rFonts w:cs="Times New Roman"/>
        </w:rPr>
        <w:t xml:space="preserve">the Part 70 </w:t>
      </w:r>
      <w:r w:rsidRPr="0000713D">
        <w:rPr>
          <w:rFonts w:cs="Times New Roman"/>
        </w:rPr>
        <w:t xml:space="preserve">source has already proceeded to public comment in accordance with </w:t>
      </w:r>
      <w:r w:rsidR="00231001" w:rsidRPr="0000713D">
        <w:rPr>
          <w:rFonts w:cs="Times New Roman"/>
        </w:rPr>
        <w:t xml:space="preserve">Rule </w:t>
      </w:r>
      <w:r w:rsidRPr="0000713D">
        <w:rPr>
          <w:rFonts w:cs="Times New Roman"/>
        </w:rPr>
        <w:t>19.</w:t>
      </w:r>
    </w:p>
    <w:p w:rsidR="00726675" w:rsidRPr="0000713D" w:rsidRDefault="00DA1595" w:rsidP="00726675">
      <w:pPr>
        <w:pStyle w:val="ADEQChapterReg"/>
        <w:rPr>
          <w:rFonts w:cs="Times New Roman"/>
        </w:rPr>
      </w:pPr>
      <w:bookmarkStart w:id="70" w:name="_Toc28584722"/>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.405</w:t>
      </w:r>
      <w:r w:rsidR="00E03592" w:rsidRPr="0000713D">
        <w:rPr>
          <w:rFonts w:cs="Times New Roman"/>
        </w:rPr>
        <w:t xml:space="preserve">  </w:t>
      </w:r>
      <w:r w:rsidR="00726675" w:rsidRPr="0000713D">
        <w:rPr>
          <w:rFonts w:cs="Times New Roman"/>
        </w:rPr>
        <w:t>Applications</w:t>
      </w:r>
      <w:proofErr w:type="gramEnd"/>
      <w:r w:rsidR="00726675" w:rsidRPr="0000713D">
        <w:rPr>
          <w:rFonts w:cs="Times New Roman"/>
        </w:rPr>
        <w:t xml:space="preserve"> for proposed significant modifications at </w:t>
      </w:r>
      <w:r w:rsidR="008D4011" w:rsidRPr="0000713D">
        <w:rPr>
          <w:rFonts w:cs="Times New Roman"/>
        </w:rPr>
        <w:t xml:space="preserve">Part 70 </w:t>
      </w:r>
      <w:r w:rsidR="00726675" w:rsidRPr="0000713D">
        <w:rPr>
          <w:rFonts w:cs="Times New Roman"/>
        </w:rPr>
        <w:t>sources</w:t>
      </w:r>
      <w:bookmarkEnd w:id="70"/>
    </w:p>
    <w:p w:rsidR="00726675" w:rsidRPr="0000713D" w:rsidRDefault="003A2862" w:rsidP="00726675">
      <w:pPr>
        <w:pStyle w:val="ADEQNormal"/>
        <w:rPr>
          <w:rFonts w:cs="Times New Roman"/>
        </w:rPr>
      </w:pPr>
      <w:r w:rsidRPr="0000713D">
        <w:rPr>
          <w:rFonts w:cs="Times New Roman"/>
        </w:rPr>
        <w:t xml:space="preserve">The owner or operator of a </w:t>
      </w:r>
      <w:r w:rsidR="00726675" w:rsidRPr="0000713D">
        <w:rPr>
          <w:rFonts w:cs="Times New Roman"/>
        </w:rPr>
        <w:t xml:space="preserve">Part 70 </w:t>
      </w:r>
      <w:r w:rsidRPr="0000713D">
        <w:rPr>
          <w:rFonts w:cs="Times New Roman"/>
        </w:rPr>
        <w:t>source</w:t>
      </w:r>
      <w:r w:rsidR="00726675" w:rsidRPr="0000713D">
        <w:rPr>
          <w:rFonts w:cs="Times New Roman"/>
        </w:rPr>
        <w:t xml:space="preserve"> proposing to construct a new emissions unit or modify an existing emissions unit shall apply for and obtain a modified </w:t>
      </w:r>
      <w:r w:rsidR="008D4011" w:rsidRPr="0000713D">
        <w:rPr>
          <w:rFonts w:cs="Times New Roman"/>
        </w:rPr>
        <w:t xml:space="preserve">Part 70 </w:t>
      </w:r>
      <w:r w:rsidR="00726675" w:rsidRPr="0000713D">
        <w:rPr>
          <w:rFonts w:cs="Times New Roman"/>
        </w:rPr>
        <w:t xml:space="preserve">permit prior to the construction or modification of </w:t>
      </w:r>
      <w:r w:rsidRPr="0000713D">
        <w:rPr>
          <w:rFonts w:cs="Times New Roman"/>
        </w:rPr>
        <w:t>the emissions unit.</w:t>
      </w:r>
      <w:r w:rsidR="00726675" w:rsidRPr="0000713D">
        <w:rPr>
          <w:rFonts w:cs="Times New Roman"/>
        </w:rPr>
        <w:t xml:space="preserve"> This applies only to significant modifications and does not apply to </w:t>
      </w:r>
      <w:r w:rsidRPr="0000713D">
        <w:rPr>
          <w:rFonts w:cs="Times New Roman"/>
        </w:rPr>
        <w:t xml:space="preserve">changes </w:t>
      </w:r>
      <w:r w:rsidR="00726675" w:rsidRPr="0000713D">
        <w:rPr>
          <w:rFonts w:cs="Times New Roman"/>
        </w:rPr>
        <w:t xml:space="preserve">that qualify as minor </w:t>
      </w:r>
      <w:r w:rsidR="007C6382" w:rsidRPr="0000713D">
        <w:rPr>
          <w:rFonts w:cs="Times New Roman"/>
        </w:rPr>
        <w:t xml:space="preserve">permit </w:t>
      </w:r>
      <w:r w:rsidR="00726675" w:rsidRPr="0000713D">
        <w:rPr>
          <w:rFonts w:cs="Times New Roman"/>
        </w:rPr>
        <w:t xml:space="preserve">modifications or changes allowed under the operational flexibility provisions of a </w:t>
      </w:r>
      <w:r w:rsidR="008D4011" w:rsidRPr="0000713D">
        <w:rPr>
          <w:rFonts w:cs="Times New Roman"/>
        </w:rPr>
        <w:t xml:space="preserve">Part 70 </w:t>
      </w:r>
      <w:r w:rsidR="00726675" w:rsidRPr="0000713D">
        <w:rPr>
          <w:rFonts w:cs="Times New Roman"/>
        </w:rPr>
        <w:t>permit.</w:t>
      </w:r>
    </w:p>
    <w:p w:rsidR="00726675" w:rsidRPr="0000713D" w:rsidRDefault="00DA1595" w:rsidP="00726675">
      <w:pPr>
        <w:pStyle w:val="ADEQChapterReg"/>
        <w:rPr>
          <w:rFonts w:cs="Times New Roman"/>
        </w:rPr>
      </w:pPr>
      <w:bookmarkStart w:id="71" w:name="_Toc28584723"/>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.406</w:t>
      </w:r>
      <w:r w:rsidR="00E03592" w:rsidRPr="0000713D">
        <w:rPr>
          <w:rFonts w:cs="Times New Roman"/>
        </w:rPr>
        <w:t xml:space="preserve">  </w:t>
      </w:r>
      <w:r w:rsidR="00742B5A" w:rsidRPr="0000713D">
        <w:rPr>
          <w:rFonts w:cs="Times New Roman"/>
        </w:rPr>
        <w:t>Renewal</w:t>
      </w:r>
      <w:proofErr w:type="gramEnd"/>
      <w:r w:rsidR="00742B5A" w:rsidRPr="0000713D">
        <w:rPr>
          <w:rFonts w:cs="Times New Roman"/>
        </w:rPr>
        <w:t xml:space="preserve"> permit </w:t>
      </w:r>
      <w:r w:rsidR="00726675" w:rsidRPr="0000713D">
        <w:rPr>
          <w:rFonts w:cs="Times New Roman"/>
        </w:rPr>
        <w:t>applications</w:t>
      </w:r>
      <w:bookmarkEnd w:id="71"/>
    </w:p>
    <w:p w:rsidR="00726675" w:rsidRPr="0000713D" w:rsidRDefault="006B55A8" w:rsidP="00726675">
      <w:pPr>
        <w:pStyle w:val="ADEQNormal"/>
        <w:rPr>
          <w:rFonts w:cs="Times New Roman"/>
        </w:rPr>
      </w:pPr>
      <w:r w:rsidRPr="0000713D">
        <w:rPr>
          <w:rFonts w:cs="Times New Roman"/>
        </w:rPr>
        <w:t xml:space="preserve">For </w:t>
      </w:r>
      <w:r w:rsidR="00124AAC">
        <w:rPr>
          <w:rFonts w:cs="Times New Roman"/>
        </w:rPr>
        <w:t xml:space="preserve">the </w:t>
      </w:r>
      <w:r w:rsidRPr="0000713D">
        <w:rPr>
          <w:rFonts w:cs="Times New Roman"/>
        </w:rPr>
        <w:t xml:space="preserve">purposes of </w:t>
      </w:r>
      <w:r w:rsidR="00124AAC">
        <w:rPr>
          <w:rFonts w:cs="Times New Roman"/>
        </w:rPr>
        <w:t xml:space="preserve">a </w:t>
      </w:r>
      <w:r w:rsidR="00726675" w:rsidRPr="0000713D">
        <w:rPr>
          <w:rFonts w:cs="Times New Roman"/>
        </w:rPr>
        <w:t>renewal</w:t>
      </w:r>
      <w:r w:rsidR="00742B5A" w:rsidRPr="0000713D">
        <w:rPr>
          <w:rFonts w:cs="Times New Roman"/>
        </w:rPr>
        <w:t xml:space="preserve"> permit</w:t>
      </w:r>
      <w:r w:rsidR="00726675" w:rsidRPr="0000713D">
        <w:rPr>
          <w:rFonts w:cs="Times New Roman"/>
        </w:rPr>
        <w:t xml:space="preserve">, a timely application is one that is </w:t>
      </w:r>
      <w:r w:rsidR="00726675" w:rsidRPr="0000713D">
        <w:rPr>
          <w:rFonts w:cs="Times New Roman"/>
          <w:szCs w:val="24"/>
        </w:rPr>
        <w:t xml:space="preserve">received by the </w:t>
      </w:r>
      <w:r w:rsidR="0019176F" w:rsidRPr="0000713D">
        <w:rPr>
          <w:rFonts w:cs="Times New Roman"/>
        </w:rPr>
        <w:t>Division</w:t>
      </w:r>
      <w:r w:rsidR="00726675" w:rsidRPr="0000713D">
        <w:rPr>
          <w:rFonts w:cs="Times New Roman"/>
        </w:rPr>
        <w:t xml:space="preserve"> at least </w:t>
      </w:r>
      <w:r w:rsidR="00D16263" w:rsidRPr="0000713D">
        <w:rPr>
          <w:rFonts w:cs="Times New Roman"/>
        </w:rPr>
        <w:t>six (</w:t>
      </w:r>
      <w:r w:rsidR="00726675" w:rsidRPr="0000713D">
        <w:rPr>
          <w:rFonts w:cs="Times New Roman"/>
        </w:rPr>
        <w:t>6</w:t>
      </w:r>
      <w:r w:rsidR="00D16263" w:rsidRPr="0000713D">
        <w:rPr>
          <w:rFonts w:cs="Times New Roman"/>
        </w:rPr>
        <w:t>)</w:t>
      </w:r>
      <w:r w:rsidR="00726675" w:rsidRPr="0000713D">
        <w:rPr>
          <w:rFonts w:cs="Times New Roman"/>
        </w:rPr>
        <w:t xml:space="preserve"> months prior to the date of </w:t>
      </w:r>
      <w:r w:rsidR="00742B5A" w:rsidRPr="0000713D">
        <w:t xml:space="preserve">Part 70 </w:t>
      </w:r>
      <w:r w:rsidR="00726675" w:rsidRPr="0000713D">
        <w:rPr>
          <w:rFonts w:cs="Times New Roman"/>
        </w:rPr>
        <w:t xml:space="preserve">permit expiration or </w:t>
      </w:r>
      <w:r w:rsidR="003A2862" w:rsidRPr="0000713D">
        <w:rPr>
          <w:rFonts w:cs="Times New Roman"/>
        </w:rPr>
        <w:t xml:space="preserve">another </w:t>
      </w:r>
      <w:r w:rsidR="00726675" w:rsidRPr="0000713D">
        <w:rPr>
          <w:rFonts w:cs="Times New Roman"/>
        </w:rPr>
        <w:t xml:space="preserve">longer time as may be approved by </w:t>
      </w:r>
      <w:r w:rsidR="00190EE0" w:rsidRPr="0000713D">
        <w:rPr>
          <w:rFonts w:cs="Times New Roman"/>
        </w:rPr>
        <w:t xml:space="preserve">EPA </w:t>
      </w:r>
      <w:r w:rsidR="00726675" w:rsidRPr="0000713D">
        <w:rPr>
          <w:rFonts w:cs="Times New Roman"/>
        </w:rPr>
        <w:t xml:space="preserve">that ensures that the term of the </w:t>
      </w:r>
      <w:r w:rsidR="00742B5A" w:rsidRPr="0000713D">
        <w:t xml:space="preserve">Part 70 </w:t>
      </w:r>
      <w:r w:rsidR="00726675" w:rsidRPr="0000713D">
        <w:rPr>
          <w:rFonts w:cs="Times New Roman"/>
        </w:rPr>
        <w:t>permit will not expir</w:t>
      </w:r>
      <w:r w:rsidR="003A2862" w:rsidRPr="0000713D">
        <w:rPr>
          <w:rFonts w:cs="Times New Roman"/>
        </w:rPr>
        <w:t xml:space="preserve">e before the </w:t>
      </w:r>
      <w:r w:rsidR="00742B5A" w:rsidRPr="0000713D">
        <w:t xml:space="preserve">Part 70 </w:t>
      </w:r>
      <w:r w:rsidR="003A2862" w:rsidRPr="0000713D">
        <w:rPr>
          <w:rFonts w:cs="Times New Roman"/>
        </w:rPr>
        <w:t>permit is renewed.</w:t>
      </w:r>
      <w:r w:rsidR="00726675" w:rsidRPr="0000713D">
        <w:rPr>
          <w:rFonts w:cs="Times New Roman"/>
        </w:rPr>
        <w:t xml:space="preserve"> </w:t>
      </w:r>
      <w:r w:rsidR="003A2862" w:rsidRPr="0000713D">
        <w:rPr>
          <w:rFonts w:cs="Times New Roman"/>
        </w:rPr>
        <w:t xml:space="preserve">This </w:t>
      </w:r>
      <w:r w:rsidR="00726675" w:rsidRPr="0000713D">
        <w:rPr>
          <w:rFonts w:cs="Times New Roman"/>
        </w:rPr>
        <w:t xml:space="preserve">time </w:t>
      </w:r>
      <w:r w:rsidR="003A2862" w:rsidRPr="0000713D">
        <w:rPr>
          <w:rFonts w:cs="Times New Roman"/>
        </w:rPr>
        <w:t xml:space="preserve">shall not </w:t>
      </w:r>
      <w:r w:rsidR="00726675" w:rsidRPr="0000713D">
        <w:rPr>
          <w:rFonts w:cs="Times New Roman"/>
        </w:rPr>
        <w:t xml:space="preserve">be greater than </w:t>
      </w:r>
      <w:r w:rsidR="00D16263" w:rsidRPr="0000713D">
        <w:rPr>
          <w:rFonts w:cs="Times New Roman"/>
        </w:rPr>
        <w:t>eighteen (</w:t>
      </w:r>
      <w:r w:rsidR="00726675" w:rsidRPr="0000713D">
        <w:rPr>
          <w:rFonts w:cs="Times New Roman"/>
        </w:rPr>
        <w:t>18</w:t>
      </w:r>
      <w:r w:rsidR="00D16263" w:rsidRPr="0000713D">
        <w:rPr>
          <w:rFonts w:cs="Times New Roman"/>
        </w:rPr>
        <w:t>)</w:t>
      </w:r>
      <w:r w:rsidR="003A2862" w:rsidRPr="0000713D">
        <w:rPr>
          <w:rFonts w:cs="Times New Roman"/>
        </w:rPr>
        <w:t xml:space="preserve"> months.</w:t>
      </w:r>
      <w:r w:rsidR="00726675" w:rsidRPr="0000713D">
        <w:rPr>
          <w:rFonts w:cs="Times New Roman"/>
        </w:rPr>
        <w:t xml:space="preserve"> Renewal permits are subject to the same procedural requirements that ap</w:t>
      </w:r>
      <w:r w:rsidR="003A2862" w:rsidRPr="0000713D">
        <w:rPr>
          <w:rFonts w:cs="Times New Roman"/>
        </w:rPr>
        <w:t>ply to initial permit issuance.</w:t>
      </w:r>
      <w:r w:rsidR="00726675" w:rsidRPr="0000713D">
        <w:rPr>
          <w:rFonts w:cs="Times New Roman"/>
        </w:rPr>
        <w:t xml:space="preserve"> </w:t>
      </w:r>
      <w:r w:rsidR="00742B5A" w:rsidRPr="0000713D">
        <w:t>Part 70</w:t>
      </w:r>
      <w:r w:rsidR="00726675" w:rsidRPr="0000713D">
        <w:rPr>
          <w:rFonts w:cs="Times New Roman"/>
        </w:rPr>
        <w:t xml:space="preserve"> </w:t>
      </w:r>
      <w:r w:rsidR="00742B5A" w:rsidRPr="0000713D">
        <w:rPr>
          <w:rFonts w:cs="Times New Roman"/>
        </w:rPr>
        <w:t xml:space="preserve">permit </w:t>
      </w:r>
      <w:r w:rsidR="00726675" w:rsidRPr="0000713D">
        <w:rPr>
          <w:rFonts w:cs="Times New Roman"/>
        </w:rPr>
        <w:t xml:space="preserve">expiration terminates </w:t>
      </w:r>
      <w:r w:rsidR="003A2862" w:rsidRPr="0000713D">
        <w:rPr>
          <w:rFonts w:cs="Times New Roman"/>
        </w:rPr>
        <w:t xml:space="preserve">the owner’s or operator’s right </w:t>
      </w:r>
      <w:r w:rsidR="00726675" w:rsidRPr="0000713D">
        <w:rPr>
          <w:rFonts w:cs="Times New Roman"/>
        </w:rPr>
        <w:t xml:space="preserve">to operate </w:t>
      </w:r>
      <w:r w:rsidR="003A2862" w:rsidRPr="0000713D">
        <w:rPr>
          <w:rFonts w:cs="Times New Roman"/>
        </w:rPr>
        <w:t xml:space="preserve">a Part 70 source </w:t>
      </w:r>
      <w:r w:rsidR="00726675" w:rsidRPr="0000713D">
        <w:rPr>
          <w:rFonts w:cs="Times New Roman"/>
        </w:rPr>
        <w:t xml:space="preserve">unless </w:t>
      </w:r>
      <w:r w:rsidR="003A2862" w:rsidRPr="0000713D">
        <w:rPr>
          <w:rFonts w:cs="Times New Roman"/>
        </w:rPr>
        <w:t xml:space="preserve">the Division has received </w:t>
      </w:r>
      <w:r w:rsidR="00726675" w:rsidRPr="0000713D">
        <w:rPr>
          <w:rFonts w:cs="Times New Roman"/>
        </w:rPr>
        <w:t xml:space="preserve">a timely and complete renewal application, in which case the existing </w:t>
      </w:r>
      <w:r w:rsidR="00384DF6" w:rsidRPr="0000713D">
        <w:t xml:space="preserve">Part 70 </w:t>
      </w:r>
      <w:r w:rsidR="00726675" w:rsidRPr="0000713D">
        <w:rPr>
          <w:rFonts w:cs="Times New Roman"/>
        </w:rPr>
        <w:t xml:space="preserve">permit shall remain in effect until the </w:t>
      </w:r>
      <w:r w:rsidR="0019176F" w:rsidRPr="0000713D">
        <w:rPr>
          <w:rFonts w:cs="Times New Roman"/>
        </w:rPr>
        <w:t>Division</w:t>
      </w:r>
      <w:r w:rsidR="00726675" w:rsidRPr="0000713D">
        <w:rPr>
          <w:rFonts w:cs="Times New Roman"/>
        </w:rPr>
        <w:t xml:space="preserve"> takes final acti</w:t>
      </w:r>
      <w:r w:rsidR="003A2862" w:rsidRPr="0000713D">
        <w:rPr>
          <w:rFonts w:cs="Times New Roman"/>
        </w:rPr>
        <w:t xml:space="preserve">on on the renewal </w:t>
      </w:r>
      <w:r w:rsidR="00384DF6" w:rsidRPr="0000713D">
        <w:rPr>
          <w:rFonts w:cs="Times New Roman"/>
        </w:rPr>
        <w:t xml:space="preserve">permit </w:t>
      </w:r>
      <w:r w:rsidR="003A2862" w:rsidRPr="0000713D">
        <w:rPr>
          <w:rFonts w:cs="Times New Roman"/>
        </w:rPr>
        <w:t xml:space="preserve">application. </w:t>
      </w:r>
      <w:r w:rsidR="00726675" w:rsidRPr="0000713D">
        <w:rPr>
          <w:rFonts w:cs="Times New Roman"/>
        </w:rPr>
        <w:t xml:space="preserve">If the </w:t>
      </w:r>
      <w:r w:rsidR="0019176F" w:rsidRPr="0000713D">
        <w:rPr>
          <w:rFonts w:cs="Times New Roman"/>
        </w:rPr>
        <w:t>Division</w:t>
      </w:r>
      <w:r w:rsidR="00726675" w:rsidRPr="0000713D">
        <w:rPr>
          <w:rFonts w:cs="Times New Roman"/>
        </w:rPr>
        <w:t xml:space="preserve"> fails to act in a timely way on a </w:t>
      </w:r>
      <w:r w:rsidR="00384DF6" w:rsidRPr="0000713D">
        <w:rPr>
          <w:rFonts w:cs="Times New Roman"/>
        </w:rPr>
        <w:t>renewal permit</w:t>
      </w:r>
      <w:r w:rsidR="00726675" w:rsidRPr="0000713D">
        <w:rPr>
          <w:rFonts w:cs="Times New Roman"/>
        </w:rPr>
        <w:t xml:space="preserve">, EPA may invoke its authority under </w:t>
      </w:r>
      <w:r w:rsidR="00C54826" w:rsidRPr="0000713D">
        <w:rPr>
          <w:rFonts w:cs="Times New Roman"/>
        </w:rPr>
        <w:t xml:space="preserve">§ </w:t>
      </w:r>
      <w:r w:rsidR="00726675" w:rsidRPr="0000713D">
        <w:rPr>
          <w:rFonts w:cs="Times New Roman"/>
        </w:rPr>
        <w:t xml:space="preserve">505(e) of the </w:t>
      </w:r>
      <w:r w:rsidR="00E90372" w:rsidRPr="0000713D">
        <w:rPr>
          <w:rFonts w:cs="Times New Roman"/>
        </w:rPr>
        <w:t xml:space="preserve">Clean Air </w:t>
      </w:r>
      <w:r w:rsidR="00726675" w:rsidRPr="0000713D">
        <w:rPr>
          <w:rFonts w:cs="Times New Roman"/>
        </w:rPr>
        <w:t xml:space="preserve">Act to terminate or revoke and reissue the </w:t>
      </w:r>
      <w:r w:rsidR="00384DF6" w:rsidRPr="0000713D">
        <w:t xml:space="preserve">Part 70 </w:t>
      </w:r>
      <w:r w:rsidR="00726675" w:rsidRPr="0000713D">
        <w:rPr>
          <w:rFonts w:cs="Times New Roman"/>
        </w:rPr>
        <w:t>permit.</w:t>
      </w:r>
    </w:p>
    <w:p w:rsidR="00726675" w:rsidRPr="0000713D" w:rsidRDefault="00DA1595" w:rsidP="00726675">
      <w:pPr>
        <w:pStyle w:val="ADEQChapterReg"/>
        <w:rPr>
          <w:rFonts w:cs="Times New Roman"/>
        </w:rPr>
      </w:pPr>
      <w:bookmarkStart w:id="72" w:name="_Toc28584724"/>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.407</w:t>
      </w:r>
      <w:r w:rsidR="00E03592" w:rsidRPr="0000713D">
        <w:rPr>
          <w:rFonts w:cs="Times New Roman"/>
        </w:rPr>
        <w:t xml:space="preserve">  </w:t>
      </w:r>
      <w:r w:rsidR="00726675" w:rsidRPr="0000713D">
        <w:rPr>
          <w:rFonts w:cs="Times New Roman"/>
        </w:rPr>
        <w:t>Complete</w:t>
      </w:r>
      <w:proofErr w:type="gramEnd"/>
      <w:r w:rsidR="00726675" w:rsidRPr="0000713D">
        <w:rPr>
          <w:rFonts w:cs="Times New Roman"/>
        </w:rPr>
        <w:t xml:space="preserve"> application</w:t>
      </w:r>
      <w:bookmarkEnd w:id="72"/>
    </w:p>
    <w:p w:rsidR="00726675" w:rsidRPr="0000713D" w:rsidRDefault="00726675" w:rsidP="00726675">
      <w:pPr>
        <w:pStyle w:val="ADEQNormal"/>
        <w:rPr>
          <w:rFonts w:cs="Times New Roman"/>
        </w:rPr>
      </w:pPr>
      <w:r w:rsidRPr="0000713D">
        <w:rPr>
          <w:rFonts w:cs="Times New Roman"/>
        </w:rPr>
        <w:t xml:space="preserve">To be deemed complete, an application </w:t>
      </w:r>
      <w:r w:rsidR="003A2862" w:rsidRPr="0000713D">
        <w:rPr>
          <w:rFonts w:cs="Times New Roman"/>
        </w:rPr>
        <w:t xml:space="preserve">shall </w:t>
      </w:r>
      <w:r w:rsidRPr="0000713D">
        <w:rPr>
          <w:rFonts w:cs="Times New Roman"/>
        </w:rPr>
        <w:t xml:space="preserve">provide all information required by </w:t>
      </w:r>
      <w:r w:rsidR="003A2862" w:rsidRPr="0000713D">
        <w:rPr>
          <w:rFonts w:cs="Times New Roman"/>
        </w:rPr>
        <w:t xml:space="preserve">Rule </w:t>
      </w:r>
      <w:r w:rsidRPr="0000713D">
        <w:rPr>
          <w:rFonts w:cs="Times New Roman"/>
        </w:rPr>
        <w:t>26.402, except that applications for permit revision need supply only that information r</w:t>
      </w:r>
      <w:r w:rsidR="003A2862" w:rsidRPr="0000713D">
        <w:rPr>
          <w:rFonts w:cs="Times New Roman"/>
        </w:rPr>
        <w:t xml:space="preserve">elated to the proposed change. </w:t>
      </w:r>
      <w:r w:rsidRPr="0000713D">
        <w:rPr>
          <w:rFonts w:cs="Times New Roman"/>
        </w:rPr>
        <w:t>Unless the</w:t>
      </w:r>
      <w:r w:rsidR="0019176F" w:rsidRPr="0000713D">
        <w:rPr>
          <w:rFonts w:cs="Times New Roman"/>
        </w:rPr>
        <w:t xml:space="preserve"> Division </w:t>
      </w:r>
      <w:r w:rsidRPr="0000713D">
        <w:rPr>
          <w:rFonts w:cs="Times New Roman"/>
        </w:rPr>
        <w:t xml:space="preserve">determines that an application is not complete within </w:t>
      </w:r>
      <w:r w:rsidR="00D16263" w:rsidRPr="0000713D">
        <w:rPr>
          <w:rFonts w:cs="Times New Roman"/>
        </w:rPr>
        <w:t>sixty (</w:t>
      </w:r>
      <w:r w:rsidRPr="0000713D">
        <w:rPr>
          <w:rFonts w:cs="Times New Roman"/>
        </w:rPr>
        <w:t>60</w:t>
      </w:r>
      <w:r w:rsidR="00D16263" w:rsidRPr="0000713D">
        <w:rPr>
          <w:rFonts w:cs="Times New Roman"/>
        </w:rPr>
        <w:t>)</w:t>
      </w:r>
      <w:r w:rsidRPr="0000713D">
        <w:rPr>
          <w:rFonts w:cs="Times New Roman"/>
        </w:rPr>
        <w:t xml:space="preserve"> days </w:t>
      </w:r>
      <w:r w:rsidR="0095457C" w:rsidRPr="0000713D">
        <w:rPr>
          <w:rFonts w:cs="Times New Roman"/>
        </w:rPr>
        <w:t xml:space="preserve">of receipt of the application, </w:t>
      </w:r>
      <w:r w:rsidR="003A2862" w:rsidRPr="0000713D">
        <w:rPr>
          <w:rFonts w:cs="Times New Roman"/>
        </w:rPr>
        <w:t xml:space="preserve">the </w:t>
      </w:r>
      <w:r w:rsidRPr="0000713D">
        <w:rPr>
          <w:rFonts w:cs="Times New Roman"/>
        </w:rPr>
        <w:t>application s</w:t>
      </w:r>
      <w:r w:rsidR="003A2862" w:rsidRPr="0000713D">
        <w:rPr>
          <w:rFonts w:cs="Times New Roman"/>
        </w:rPr>
        <w:t xml:space="preserve">hall be deemed to be complete. </w:t>
      </w:r>
      <w:r w:rsidRPr="0000713D">
        <w:rPr>
          <w:rFonts w:cs="Times New Roman"/>
        </w:rPr>
        <w:t xml:space="preserve">If, while processing an application that has been determined or deemed to be complete, the </w:t>
      </w:r>
      <w:r w:rsidR="0019176F" w:rsidRPr="0000713D">
        <w:rPr>
          <w:rFonts w:cs="Times New Roman"/>
        </w:rPr>
        <w:t xml:space="preserve">Division </w:t>
      </w:r>
      <w:r w:rsidRPr="0000713D">
        <w:rPr>
          <w:rFonts w:cs="Times New Roman"/>
        </w:rPr>
        <w:t xml:space="preserve">determines that additional information is necessary to evaluate or take final action on that application, </w:t>
      </w:r>
      <w:r w:rsidR="00383D5D" w:rsidRPr="0000713D">
        <w:rPr>
          <w:rFonts w:cs="Times New Roman"/>
        </w:rPr>
        <w:t xml:space="preserve">the Division </w:t>
      </w:r>
      <w:r w:rsidRPr="0000713D">
        <w:rPr>
          <w:rFonts w:cs="Times New Roman"/>
        </w:rPr>
        <w:t xml:space="preserve">may request </w:t>
      </w:r>
      <w:r w:rsidR="00383D5D" w:rsidRPr="0000713D">
        <w:rPr>
          <w:rFonts w:cs="Times New Roman"/>
        </w:rPr>
        <w:t xml:space="preserve">the </w:t>
      </w:r>
      <w:r w:rsidRPr="0000713D">
        <w:rPr>
          <w:rFonts w:cs="Times New Roman"/>
        </w:rPr>
        <w:t>information in writing and set a reasonable deadline for a response.</w:t>
      </w:r>
    </w:p>
    <w:p w:rsidR="00726675" w:rsidRPr="0000713D" w:rsidRDefault="00DA1595" w:rsidP="00726675">
      <w:pPr>
        <w:pStyle w:val="ADEQChapterReg"/>
        <w:rPr>
          <w:rFonts w:cs="Times New Roman"/>
        </w:rPr>
      </w:pPr>
      <w:bookmarkStart w:id="73" w:name="_Toc28584725"/>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.408</w:t>
      </w:r>
      <w:r w:rsidR="00E03592" w:rsidRPr="0000713D">
        <w:rPr>
          <w:rFonts w:cs="Times New Roman"/>
        </w:rPr>
        <w:t xml:space="preserve">  </w:t>
      </w:r>
      <w:r w:rsidR="00726675" w:rsidRPr="0000713D">
        <w:rPr>
          <w:rFonts w:cs="Times New Roman"/>
        </w:rPr>
        <w:t>Confidential</w:t>
      </w:r>
      <w:proofErr w:type="gramEnd"/>
      <w:r w:rsidR="00726675" w:rsidRPr="0000713D">
        <w:rPr>
          <w:rFonts w:cs="Times New Roman"/>
        </w:rPr>
        <w:t xml:space="preserve"> information</w:t>
      </w:r>
      <w:bookmarkEnd w:id="73"/>
    </w:p>
    <w:p w:rsidR="00726675" w:rsidRPr="0000713D" w:rsidRDefault="0019556D" w:rsidP="00726675">
      <w:pPr>
        <w:pStyle w:val="ADEQNormal"/>
        <w:rPr>
          <w:rFonts w:cs="Times New Roman"/>
        </w:rPr>
      </w:pPr>
      <w:r w:rsidRPr="0000713D">
        <w:rPr>
          <w:rFonts w:cs="Times New Roman"/>
        </w:rPr>
        <w:t xml:space="preserve">If an applicant </w:t>
      </w:r>
      <w:r w:rsidR="00726675" w:rsidRPr="0000713D">
        <w:rPr>
          <w:rFonts w:cs="Times New Roman"/>
        </w:rPr>
        <w:t>has submitted information to the State under a claim of confidentiality, the</w:t>
      </w:r>
      <w:r w:rsidR="0019176F" w:rsidRPr="0000713D">
        <w:rPr>
          <w:rFonts w:cs="Times New Roman"/>
        </w:rPr>
        <w:t xml:space="preserve"> Division</w:t>
      </w:r>
      <w:r w:rsidR="00726675" w:rsidRPr="0000713D">
        <w:rPr>
          <w:rFonts w:cs="Times New Roman"/>
        </w:rPr>
        <w:t xml:space="preserve"> may also require the </w:t>
      </w:r>
      <w:r w:rsidRPr="0000713D">
        <w:rPr>
          <w:rFonts w:cs="Times New Roman"/>
        </w:rPr>
        <w:t>applicant</w:t>
      </w:r>
      <w:r w:rsidR="00B26DAC" w:rsidRPr="0000713D">
        <w:rPr>
          <w:rFonts w:cs="Times New Roman"/>
        </w:rPr>
        <w:t xml:space="preserve"> to</w:t>
      </w:r>
      <w:r w:rsidRPr="0000713D">
        <w:rPr>
          <w:rFonts w:cs="Times New Roman"/>
        </w:rPr>
        <w:t xml:space="preserve"> </w:t>
      </w:r>
      <w:r w:rsidR="00726675" w:rsidRPr="0000713D">
        <w:rPr>
          <w:rFonts w:cs="Times New Roman"/>
        </w:rPr>
        <w:t xml:space="preserve">submit a copy of </w:t>
      </w:r>
      <w:r w:rsidRPr="0000713D">
        <w:rPr>
          <w:rFonts w:cs="Times New Roman"/>
        </w:rPr>
        <w:t xml:space="preserve">the </w:t>
      </w:r>
      <w:r w:rsidR="00726675" w:rsidRPr="0000713D">
        <w:rPr>
          <w:rFonts w:cs="Times New Roman"/>
        </w:rPr>
        <w:t xml:space="preserve">information directly to </w:t>
      </w:r>
      <w:r w:rsidR="00190EE0" w:rsidRPr="0000713D">
        <w:rPr>
          <w:rFonts w:cs="Times New Roman"/>
        </w:rPr>
        <w:t>EPA</w:t>
      </w:r>
      <w:r w:rsidR="00726675" w:rsidRPr="0000713D">
        <w:rPr>
          <w:rFonts w:cs="Times New Roman"/>
        </w:rPr>
        <w:t>.</w:t>
      </w:r>
    </w:p>
    <w:p w:rsidR="00726675" w:rsidRPr="0000713D" w:rsidRDefault="00DA1595" w:rsidP="00726675">
      <w:pPr>
        <w:pStyle w:val="ADEQChapterReg"/>
        <w:rPr>
          <w:rFonts w:cs="Times New Roman"/>
        </w:rPr>
      </w:pPr>
      <w:bookmarkStart w:id="74" w:name="_Toc28584726"/>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.409</w:t>
      </w:r>
      <w:r w:rsidR="00E03592" w:rsidRPr="0000713D">
        <w:rPr>
          <w:rFonts w:cs="Times New Roman"/>
        </w:rPr>
        <w:t xml:space="preserve">  </w:t>
      </w:r>
      <w:r w:rsidR="00726675" w:rsidRPr="0000713D">
        <w:rPr>
          <w:rFonts w:cs="Times New Roman"/>
        </w:rPr>
        <w:t>Applicant's</w:t>
      </w:r>
      <w:proofErr w:type="gramEnd"/>
      <w:r w:rsidR="00726675" w:rsidRPr="0000713D">
        <w:rPr>
          <w:rFonts w:cs="Times New Roman"/>
        </w:rPr>
        <w:t xml:space="preserve"> duty to supplement or correct application</w:t>
      </w:r>
      <w:bookmarkEnd w:id="74"/>
    </w:p>
    <w:p w:rsidR="00726675" w:rsidRPr="0000713D" w:rsidRDefault="00726675" w:rsidP="00726675">
      <w:pPr>
        <w:pStyle w:val="ADEQNormal"/>
        <w:rPr>
          <w:rFonts w:cs="Times New Roman"/>
        </w:rPr>
      </w:pPr>
      <w:r w:rsidRPr="0000713D">
        <w:rPr>
          <w:rFonts w:cs="Times New Roman"/>
        </w:rPr>
        <w:t xml:space="preserve">Any applicant who fails to submit any relevant facts or who has submitted incorrect information in a </w:t>
      </w:r>
      <w:r w:rsidR="00384DF6" w:rsidRPr="0000713D">
        <w:t xml:space="preserve">Part 70 </w:t>
      </w:r>
      <w:r w:rsidRPr="0000713D">
        <w:rPr>
          <w:rFonts w:cs="Times New Roman"/>
        </w:rPr>
        <w:t xml:space="preserve">permit application shall, upon becoming aware of </w:t>
      </w:r>
      <w:r w:rsidR="0019556D" w:rsidRPr="0000713D">
        <w:rPr>
          <w:rFonts w:cs="Times New Roman"/>
        </w:rPr>
        <w:t xml:space="preserve">the </w:t>
      </w:r>
      <w:r w:rsidRPr="0000713D">
        <w:rPr>
          <w:rFonts w:cs="Times New Roman"/>
        </w:rPr>
        <w:t xml:space="preserve">failure or incorrect submittal, promptly submit supplementary </w:t>
      </w:r>
      <w:r w:rsidR="0019556D" w:rsidRPr="0000713D">
        <w:rPr>
          <w:rFonts w:cs="Times New Roman"/>
        </w:rPr>
        <w:t>facts or corrected information.</w:t>
      </w:r>
      <w:r w:rsidRPr="0000713D">
        <w:rPr>
          <w:rFonts w:cs="Times New Roman"/>
        </w:rPr>
        <w:t xml:space="preserve"> In addition, an applicant shall provide additional information as necessary to address any requirements that become applicable to the </w:t>
      </w:r>
      <w:r w:rsidR="0019556D" w:rsidRPr="0000713D">
        <w:rPr>
          <w:rFonts w:cs="Times New Roman"/>
        </w:rPr>
        <w:t xml:space="preserve">Part 70 </w:t>
      </w:r>
      <w:r w:rsidRPr="0000713D">
        <w:rPr>
          <w:rFonts w:cs="Times New Roman"/>
        </w:rPr>
        <w:t xml:space="preserve">source after the date </w:t>
      </w:r>
      <w:r w:rsidR="0019556D" w:rsidRPr="0000713D">
        <w:rPr>
          <w:rFonts w:cs="Times New Roman"/>
        </w:rPr>
        <w:t xml:space="preserve">the applicant </w:t>
      </w:r>
      <w:r w:rsidRPr="0000713D">
        <w:rPr>
          <w:rFonts w:cs="Times New Roman"/>
        </w:rPr>
        <w:t>filed a complete application but prior to release of a draft permit.</w:t>
      </w:r>
    </w:p>
    <w:p w:rsidR="00726675" w:rsidRPr="0000713D" w:rsidRDefault="00DA1595" w:rsidP="00726675">
      <w:pPr>
        <w:pStyle w:val="ADEQChapterReg"/>
        <w:rPr>
          <w:rFonts w:cs="Times New Roman"/>
        </w:rPr>
      </w:pPr>
      <w:bookmarkStart w:id="75" w:name="_Toc28584727"/>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.410</w:t>
      </w:r>
      <w:r w:rsidR="00E03592" w:rsidRPr="0000713D">
        <w:rPr>
          <w:rFonts w:cs="Times New Roman"/>
        </w:rPr>
        <w:t xml:space="preserve">  </w:t>
      </w:r>
      <w:r w:rsidR="00726675" w:rsidRPr="0000713D">
        <w:rPr>
          <w:rFonts w:cs="Times New Roman"/>
        </w:rPr>
        <w:t>Certification</w:t>
      </w:r>
      <w:proofErr w:type="gramEnd"/>
      <w:r w:rsidR="00726675" w:rsidRPr="0000713D">
        <w:rPr>
          <w:rFonts w:cs="Times New Roman"/>
        </w:rPr>
        <w:t xml:space="preserve"> by responsible official</w:t>
      </w:r>
      <w:bookmarkEnd w:id="75"/>
    </w:p>
    <w:p w:rsidR="00726675" w:rsidRPr="0000713D" w:rsidRDefault="00726675" w:rsidP="00726675">
      <w:pPr>
        <w:pStyle w:val="ADEQNormal"/>
        <w:rPr>
          <w:rFonts w:cs="Times New Roman"/>
        </w:rPr>
      </w:pPr>
      <w:r w:rsidRPr="0000713D">
        <w:rPr>
          <w:rFonts w:cs="Times New Roman"/>
        </w:rPr>
        <w:t xml:space="preserve">Any application form, report, or compliance certification submitted pursuant to </w:t>
      </w:r>
      <w:r w:rsidR="00E90372" w:rsidRPr="0000713D">
        <w:rPr>
          <w:rFonts w:cs="Times New Roman"/>
        </w:rPr>
        <w:t xml:space="preserve">Rule 26 </w:t>
      </w:r>
      <w:r w:rsidRPr="0000713D">
        <w:rPr>
          <w:rFonts w:cs="Times New Roman"/>
        </w:rPr>
        <w:t>shall contain certification by a responsible official of trut</w:t>
      </w:r>
      <w:r w:rsidR="0095457C" w:rsidRPr="0000713D">
        <w:rPr>
          <w:rFonts w:cs="Times New Roman"/>
        </w:rPr>
        <w:t xml:space="preserve">h, accuracy, and completeness. </w:t>
      </w:r>
      <w:r w:rsidRPr="0000713D">
        <w:rPr>
          <w:rFonts w:cs="Times New Roman"/>
        </w:rPr>
        <w:t xml:space="preserve">This certification and any other certification required under </w:t>
      </w:r>
      <w:r w:rsidR="00E90372" w:rsidRPr="0000713D">
        <w:rPr>
          <w:rFonts w:cs="Times New Roman"/>
        </w:rPr>
        <w:t xml:space="preserve">Rule 26 </w:t>
      </w:r>
      <w:r w:rsidRPr="0000713D">
        <w:rPr>
          <w:rFonts w:cs="Times New Roman"/>
        </w:rPr>
        <w:t>shall state that, based on information and belief formed after reasonable inquiry, the statements and information in the document are true, accurate, and complete.</w:t>
      </w:r>
    </w:p>
    <w:p w:rsidR="00726675" w:rsidRPr="0000713D" w:rsidRDefault="00726675" w:rsidP="00726675">
      <w:pPr>
        <w:pStyle w:val="ADEQNormal"/>
        <w:rPr>
          <w:rFonts w:cs="Times New Roman"/>
        </w:rPr>
      </w:pPr>
    </w:p>
    <w:p w:rsidR="00726675" w:rsidRPr="0000713D" w:rsidRDefault="00726675" w:rsidP="00726675">
      <w:pPr>
        <w:pStyle w:val="ADEQNormal"/>
        <w:rPr>
          <w:rFonts w:cs="Times New Roman"/>
          <w:b/>
        </w:rPr>
        <w:sectPr w:rsidR="00726675" w:rsidRPr="0000713D" w:rsidSect="00AC0D7A">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p>
    <w:p w:rsidR="00726675" w:rsidRPr="0000713D" w:rsidRDefault="00726675" w:rsidP="00726675">
      <w:pPr>
        <w:pStyle w:val="ADEQTitle"/>
        <w:rPr>
          <w:rFonts w:cs="Times New Roman"/>
        </w:rPr>
      </w:pPr>
      <w:bookmarkStart w:id="76" w:name="_Toc28584728"/>
      <w:r w:rsidRPr="0000713D">
        <w:rPr>
          <w:rFonts w:cs="Times New Roman"/>
        </w:rPr>
        <w:t>CHAPTER 5:  ACTION ON APPLICATIONS</w:t>
      </w:r>
      <w:bookmarkEnd w:id="76"/>
    </w:p>
    <w:p w:rsidR="00726675" w:rsidRPr="0000713D" w:rsidRDefault="00DA1595" w:rsidP="00726675">
      <w:pPr>
        <w:pStyle w:val="ADEQChapterReg"/>
        <w:rPr>
          <w:rFonts w:cs="Times New Roman"/>
        </w:rPr>
      </w:pPr>
      <w:bookmarkStart w:id="77" w:name="_Toc28584729"/>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.501</w:t>
      </w:r>
      <w:r w:rsidR="00E03592" w:rsidRPr="0000713D">
        <w:rPr>
          <w:rFonts w:cs="Times New Roman"/>
        </w:rPr>
        <w:t xml:space="preserve">  </w:t>
      </w:r>
      <w:r w:rsidR="00726675" w:rsidRPr="0000713D">
        <w:rPr>
          <w:rFonts w:cs="Times New Roman"/>
        </w:rPr>
        <w:t>Action</w:t>
      </w:r>
      <w:proofErr w:type="gramEnd"/>
      <w:r w:rsidR="00726675" w:rsidRPr="0000713D">
        <w:rPr>
          <w:rFonts w:cs="Times New Roman"/>
        </w:rPr>
        <w:t xml:space="preserve"> on </w:t>
      </w:r>
      <w:r w:rsidR="008D4011" w:rsidRPr="0000713D">
        <w:rPr>
          <w:rFonts w:cs="Times New Roman"/>
        </w:rPr>
        <w:t xml:space="preserve">Part 70 </w:t>
      </w:r>
      <w:r w:rsidR="00726675" w:rsidRPr="0000713D">
        <w:rPr>
          <w:rFonts w:cs="Times New Roman"/>
        </w:rPr>
        <w:t>permit applications</w:t>
      </w:r>
      <w:bookmarkEnd w:id="77"/>
    </w:p>
    <w:p w:rsidR="00726675" w:rsidRPr="0000713D" w:rsidRDefault="006533D9" w:rsidP="00726675">
      <w:pPr>
        <w:pStyle w:val="ADEQNormal"/>
        <w:rPr>
          <w:rFonts w:cs="Times New Roman"/>
        </w:rPr>
      </w:pPr>
      <w:r w:rsidRPr="0000713D">
        <w:rPr>
          <w:rFonts w:cs="Times New Roman"/>
        </w:rPr>
        <w:t xml:space="preserve">The Division may issue a Part 70 </w:t>
      </w:r>
      <w:r w:rsidR="00726675" w:rsidRPr="0000713D">
        <w:rPr>
          <w:rFonts w:cs="Times New Roman"/>
        </w:rPr>
        <w:t>permit, permit modification, or</w:t>
      </w:r>
      <w:r w:rsidR="00384DF6" w:rsidRPr="0000713D">
        <w:rPr>
          <w:rFonts w:cs="Times New Roman"/>
        </w:rPr>
        <w:t xml:space="preserve"> renewal permit</w:t>
      </w:r>
      <w:r w:rsidR="00726675" w:rsidRPr="0000713D">
        <w:rPr>
          <w:rFonts w:cs="Times New Roman"/>
        </w:rPr>
        <w:t xml:space="preserve"> only if all of the following conditions have been met:</w:t>
      </w:r>
    </w:p>
    <w:p w:rsidR="00726675" w:rsidRPr="0000713D" w:rsidRDefault="00015DBF" w:rsidP="00015DBF">
      <w:pPr>
        <w:pStyle w:val="ADEQList1A"/>
        <w:ind w:left="720" w:hanging="720"/>
      </w:pPr>
      <w:r>
        <w:t>(A)</w:t>
      </w:r>
      <w:r>
        <w:tab/>
      </w:r>
      <w:r w:rsidR="003E3AAF" w:rsidRPr="0000713D">
        <w:t>T</w:t>
      </w:r>
      <w:r w:rsidR="00726675" w:rsidRPr="0000713D">
        <w:t xml:space="preserve">he </w:t>
      </w:r>
      <w:r w:rsidR="0019176F" w:rsidRPr="0000713D">
        <w:t>Division</w:t>
      </w:r>
      <w:r w:rsidR="00726675" w:rsidRPr="0000713D">
        <w:t xml:space="preserve"> has received a complete application for a </w:t>
      </w:r>
      <w:r w:rsidR="006533D9" w:rsidRPr="0000713D">
        <w:t xml:space="preserve">Part 70 </w:t>
      </w:r>
      <w:r w:rsidR="00726675" w:rsidRPr="0000713D">
        <w:t xml:space="preserve">permit, permit modification, or </w:t>
      </w:r>
      <w:r w:rsidR="00384DF6" w:rsidRPr="0000713D">
        <w:t>renewal permit</w:t>
      </w:r>
      <w:r w:rsidR="00726675" w:rsidRPr="0000713D">
        <w:t>, except that a complete application need not be received before issuance of a general permit</w:t>
      </w:r>
      <w:r w:rsidR="00EB1AD8" w:rsidRPr="0000713D">
        <w:t>;</w:t>
      </w:r>
    </w:p>
    <w:p w:rsidR="00726675" w:rsidRPr="0000713D" w:rsidRDefault="00015DBF" w:rsidP="00015DBF">
      <w:pPr>
        <w:pStyle w:val="ADEQList1A"/>
        <w:ind w:left="720" w:hanging="720"/>
      </w:pPr>
      <w:r>
        <w:t>(B)</w:t>
      </w:r>
      <w:r>
        <w:tab/>
      </w:r>
      <w:r w:rsidR="00726675" w:rsidRPr="0000713D">
        <w:t xml:space="preserve">Except for </w:t>
      </w:r>
      <w:r w:rsidR="006533D9" w:rsidRPr="0000713D">
        <w:t xml:space="preserve">changes </w:t>
      </w:r>
      <w:r w:rsidR="00726675" w:rsidRPr="0000713D">
        <w:t xml:space="preserve">qualifying for minor permit modification procedures under </w:t>
      </w:r>
      <w:r w:rsidR="002273D8" w:rsidRPr="0000713D">
        <w:t>C</w:t>
      </w:r>
      <w:r w:rsidR="00726675" w:rsidRPr="0000713D">
        <w:t>hapter 10</w:t>
      </w:r>
      <w:r w:rsidR="00926F12" w:rsidRPr="0000713D">
        <w:t xml:space="preserve"> of </w:t>
      </w:r>
      <w:r w:rsidR="006533D9" w:rsidRPr="0000713D">
        <w:t xml:space="preserve">Rule </w:t>
      </w:r>
      <w:r w:rsidR="00926F12" w:rsidRPr="0000713D">
        <w:t>26</w:t>
      </w:r>
      <w:r w:rsidR="00726675" w:rsidRPr="0000713D">
        <w:t xml:space="preserve">, the </w:t>
      </w:r>
      <w:r w:rsidR="0019176F" w:rsidRPr="0000713D">
        <w:t xml:space="preserve">Division </w:t>
      </w:r>
      <w:r w:rsidR="00726675" w:rsidRPr="0000713D">
        <w:t xml:space="preserve">has complied with the requirements under </w:t>
      </w:r>
      <w:r w:rsidR="002273D8" w:rsidRPr="0000713D">
        <w:t>C</w:t>
      </w:r>
      <w:r w:rsidR="00726675" w:rsidRPr="0000713D">
        <w:t xml:space="preserve">hapter 6 </w:t>
      </w:r>
      <w:r w:rsidR="00926F12" w:rsidRPr="0000713D">
        <w:t xml:space="preserve">of </w:t>
      </w:r>
      <w:r w:rsidR="006533D9" w:rsidRPr="0000713D">
        <w:t xml:space="preserve">Rule </w:t>
      </w:r>
      <w:r w:rsidR="00926F12" w:rsidRPr="0000713D">
        <w:t xml:space="preserve">26 </w:t>
      </w:r>
      <w:r w:rsidR="00726675" w:rsidRPr="0000713D">
        <w:t xml:space="preserve">for public participation and for notifying and responding to affected </w:t>
      </w:r>
      <w:r w:rsidR="00EB1AD8" w:rsidRPr="0000713D">
        <w:t>states;</w:t>
      </w:r>
    </w:p>
    <w:p w:rsidR="00726675" w:rsidRPr="0000713D" w:rsidRDefault="00015DBF" w:rsidP="00015DBF">
      <w:pPr>
        <w:pStyle w:val="ADEQList1A"/>
        <w:ind w:left="720" w:hanging="720"/>
      </w:pPr>
      <w:r>
        <w:t>(C)</w:t>
      </w:r>
      <w:r>
        <w:tab/>
      </w:r>
      <w:r w:rsidR="003E3AAF" w:rsidRPr="0000713D">
        <w:t>T</w:t>
      </w:r>
      <w:r w:rsidR="00726675" w:rsidRPr="0000713D">
        <w:t xml:space="preserve">he processing of the </w:t>
      </w:r>
      <w:r w:rsidR="00DE519F" w:rsidRPr="0000713D">
        <w:t xml:space="preserve">Part 70 </w:t>
      </w:r>
      <w:r w:rsidR="00726675" w:rsidRPr="0000713D">
        <w:t xml:space="preserve">permit application and the conditions of the </w:t>
      </w:r>
      <w:r w:rsidR="00DE519F" w:rsidRPr="0000713D">
        <w:t xml:space="preserve">Part 70 </w:t>
      </w:r>
      <w:r w:rsidR="00726675" w:rsidRPr="0000713D">
        <w:t xml:space="preserve">permit provide for compliance with all applicable requirements and the requirements of </w:t>
      </w:r>
      <w:r w:rsidR="006D149B" w:rsidRPr="0000713D">
        <w:t>Rule 26</w:t>
      </w:r>
      <w:r w:rsidR="00726675" w:rsidRPr="0000713D">
        <w:t>; and</w:t>
      </w:r>
    </w:p>
    <w:p w:rsidR="00726675" w:rsidRPr="0000713D" w:rsidRDefault="00015DBF" w:rsidP="00015DBF">
      <w:pPr>
        <w:pStyle w:val="ADEQList1A"/>
        <w:ind w:left="720" w:hanging="720"/>
      </w:pPr>
      <w:r>
        <w:t>(D)</w:t>
      </w:r>
      <w:r>
        <w:tab/>
      </w:r>
      <w:r w:rsidR="00190EE0" w:rsidRPr="0000713D">
        <w:t xml:space="preserve">EPA </w:t>
      </w:r>
      <w:r w:rsidR="00726675" w:rsidRPr="0000713D">
        <w:t xml:space="preserve">has received a copy of the proposed </w:t>
      </w:r>
      <w:r w:rsidR="00DE519F" w:rsidRPr="0000713D">
        <w:t xml:space="preserve">Part 70 </w:t>
      </w:r>
      <w:r w:rsidR="00726675" w:rsidRPr="0000713D">
        <w:t xml:space="preserve">permit and any notices required under </w:t>
      </w:r>
      <w:r w:rsidR="002273D8" w:rsidRPr="0000713D">
        <w:t>C</w:t>
      </w:r>
      <w:r w:rsidR="00726675" w:rsidRPr="0000713D">
        <w:t xml:space="preserve">hapter 6 </w:t>
      </w:r>
      <w:r w:rsidR="002273D8" w:rsidRPr="0000713D">
        <w:t xml:space="preserve">of </w:t>
      </w:r>
      <w:r w:rsidR="00DE519F" w:rsidRPr="0000713D">
        <w:t xml:space="preserve">Rule </w:t>
      </w:r>
      <w:r w:rsidR="002273D8" w:rsidRPr="0000713D">
        <w:t xml:space="preserve">26 </w:t>
      </w:r>
      <w:r w:rsidR="00726675" w:rsidRPr="0000713D">
        <w:t xml:space="preserve">and has not objected to issuance of the </w:t>
      </w:r>
      <w:r w:rsidR="00DE519F" w:rsidRPr="0000713D">
        <w:t xml:space="preserve">Part 70 </w:t>
      </w:r>
      <w:r w:rsidR="00726675" w:rsidRPr="0000713D">
        <w:t>permit within the time period specified therein.</w:t>
      </w:r>
    </w:p>
    <w:p w:rsidR="00726675" w:rsidRPr="0000713D" w:rsidRDefault="00DA1595" w:rsidP="00726675">
      <w:pPr>
        <w:pStyle w:val="ADEQChapterReg"/>
        <w:rPr>
          <w:rFonts w:cs="Times New Roman"/>
        </w:rPr>
      </w:pPr>
      <w:bookmarkStart w:id="78" w:name="_Toc28584730"/>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.502</w:t>
      </w:r>
      <w:r w:rsidR="00E03592" w:rsidRPr="0000713D">
        <w:rPr>
          <w:rFonts w:cs="Times New Roman"/>
        </w:rPr>
        <w:t xml:space="preserve">  </w:t>
      </w:r>
      <w:r w:rsidR="00726675" w:rsidRPr="0000713D">
        <w:rPr>
          <w:rFonts w:cs="Times New Roman"/>
        </w:rPr>
        <w:t>Final</w:t>
      </w:r>
      <w:proofErr w:type="gramEnd"/>
      <w:r w:rsidR="00726675" w:rsidRPr="0000713D">
        <w:rPr>
          <w:rFonts w:cs="Times New Roman"/>
        </w:rPr>
        <w:t xml:space="preserve"> action on </w:t>
      </w:r>
      <w:r w:rsidR="00DE519F" w:rsidRPr="0000713D">
        <w:rPr>
          <w:rFonts w:cs="Times New Roman"/>
        </w:rPr>
        <w:t xml:space="preserve">Part 70 </w:t>
      </w:r>
      <w:r w:rsidR="00726675" w:rsidRPr="0000713D">
        <w:rPr>
          <w:rFonts w:cs="Times New Roman"/>
        </w:rPr>
        <w:t>permit application</w:t>
      </w:r>
      <w:bookmarkEnd w:id="78"/>
    </w:p>
    <w:p w:rsidR="00726675" w:rsidRPr="0000713D" w:rsidRDefault="00726675" w:rsidP="00726675">
      <w:pPr>
        <w:pStyle w:val="ADEQNormal"/>
        <w:rPr>
          <w:rFonts w:cs="Times New Roman"/>
        </w:rPr>
      </w:pPr>
      <w:r w:rsidRPr="0000713D">
        <w:rPr>
          <w:rFonts w:cs="Times New Roman"/>
        </w:rPr>
        <w:t xml:space="preserve">The </w:t>
      </w:r>
      <w:r w:rsidR="0019176F" w:rsidRPr="0000713D">
        <w:rPr>
          <w:rFonts w:cs="Times New Roman"/>
        </w:rPr>
        <w:t>Division</w:t>
      </w:r>
      <w:r w:rsidRPr="0000713D">
        <w:rPr>
          <w:rFonts w:cs="Times New Roman"/>
        </w:rPr>
        <w:t xml:space="preserve"> shall take final action on each </w:t>
      </w:r>
      <w:r w:rsidR="00DE519F" w:rsidRPr="0000713D">
        <w:rPr>
          <w:rFonts w:cs="Times New Roman"/>
        </w:rPr>
        <w:t xml:space="preserve">Part 70 </w:t>
      </w:r>
      <w:r w:rsidRPr="0000713D">
        <w:rPr>
          <w:rFonts w:cs="Times New Roman"/>
        </w:rPr>
        <w:t>permit application (including a request for permit modification or renewal</w:t>
      </w:r>
      <w:r w:rsidR="00384DF6" w:rsidRPr="0000713D">
        <w:rPr>
          <w:rFonts w:cs="Times New Roman"/>
        </w:rPr>
        <w:t xml:space="preserve"> permit</w:t>
      </w:r>
      <w:r w:rsidRPr="0000713D">
        <w:rPr>
          <w:rFonts w:cs="Times New Roman"/>
        </w:rPr>
        <w:t xml:space="preserve">) as expeditiously as practicable, but no later than </w:t>
      </w:r>
      <w:r w:rsidR="00D16263" w:rsidRPr="0000713D">
        <w:rPr>
          <w:rFonts w:cs="Times New Roman"/>
        </w:rPr>
        <w:t>eighteen (</w:t>
      </w:r>
      <w:r w:rsidRPr="0000713D">
        <w:rPr>
          <w:rFonts w:cs="Times New Roman"/>
        </w:rPr>
        <w:t>18</w:t>
      </w:r>
      <w:r w:rsidR="00D16263" w:rsidRPr="0000713D">
        <w:rPr>
          <w:rFonts w:cs="Times New Roman"/>
        </w:rPr>
        <w:t>)</w:t>
      </w:r>
      <w:r w:rsidRPr="0000713D">
        <w:rPr>
          <w:rFonts w:cs="Times New Roman"/>
        </w:rPr>
        <w:t xml:space="preserve"> months after receiving a complete application, unless a different time period is provided for in </w:t>
      </w:r>
      <w:r w:rsidR="00E90372" w:rsidRPr="0000713D">
        <w:rPr>
          <w:rFonts w:cs="Times New Roman"/>
        </w:rPr>
        <w:t xml:space="preserve">Rule 26 </w:t>
      </w:r>
      <w:r w:rsidRPr="0000713D">
        <w:rPr>
          <w:rFonts w:cs="Times New Roman"/>
        </w:rPr>
        <w:t xml:space="preserve">(i.e., initial permitting of existing </w:t>
      </w:r>
      <w:r w:rsidR="008D4011" w:rsidRPr="0000713D">
        <w:rPr>
          <w:rFonts w:cs="Times New Roman"/>
        </w:rPr>
        <w:t xml:space="preserve">Part 70 </w:t>
      </w:r>
      <w:r w:rsidRPr="0000713D">
        <w:rPr>
          <w:rFonts w:cs="Times New Roman"/>
        </w:rPr>
        <w:t>sources an</w:t>
      </w:r>
      <w:r w:rsidR="00DE519F" w:rsidRPr="0000713D">
        <w:rPr>
          <w:rFonts w:cs="Times New Roman"/>
        </w:rPr>
        <w:t xml:space="preserve">d minor permit modifications). </w:t>
      </w:r>
      <w:r w:rsidRPr="0000713D">
        <w:rPr>
          <w:rFonts w:cs="Times New Roman"/>
        </w:rPr>
        <w:t>Failure of the</w:t>
      </w:r>
      <w:r w:rsidR="0019176F" w:rsidRPr="0000713D">
        <w:rPr>
          <w:rFonts w:cs="Times New Roman"/>
        </w:rPr>
        <w:t xml:space="preserve"> Division</w:t>
      </w:r>
      <w:r w:rsidRPr="0000713D">
        <w:rPr>
          <w:rFonts w:cs="Times New Roman"/>
        </w:rPr>
        <w:t xml:space="preserve"> to act upon an application shall not constitute appr</w:t>
      </w:r>
      <w:r w:rsidR="00DE519F" w:rsidRPr="0000713D">
        <w:rPr>
          <w:rFonts w:cs="Times New Roman"/>
        </w:rPr>
        <w:t>oval of the Part 70 permit application.</w:t>
      </w:r>
      <w:r w:rsidRPr="0000713D">
        <w:rPr>
          <w:rFonts w:cs="Times New Roman"/>
        </w:rPr>
        <w:t xml:space="preserve"> An aggrieved applicant may seek relief from </w:t>
      </w:r>
      <w:r w:rsidR="00491C0E" w:rsidRPr="0000713D">
        <w:rPr>
          <w:rFonts w:cs="Times New Roman"/>
        </w:rPr>
        <w:t>Division</w:t>
      </w:r>
      <w:r w:rsidRPr="0000713D">
        <w:rPr>
          <w:rFonts w:cs="Times New Roman"/>
        </w:rPr>
        <w:t xml:space="preserve"> inaction on a </w:t>
      </w:r>
      <w:r w:rsidR="00DE519F" w:rsidRPr="0000713D">
        <w:rPr>
          <w:rFonts w:cs="Times New Roman"/>
        </w:rPr>
        <w:t xml:space="preserve">Part 70 </w:t>
      </w:r>
      <w:r w:rsidRPr="0000713D">
        <w:rPr>
          <w:rFonts w:cs="Times New Roman"/>
        </w:rPr>
        <w:t xml:space="preserve">permit application in accordance with the procedures of </w:t>
      </w:r>
      <w:r w:rsidR="003370D8" w:rsidRPr="0000713D">
        <w:rPr>
          <w:rFonts w:cs="Times New Roman"/>
        </w:rPr>
        <w:t>Ark.</w:t>
      </w:r>
      <w:r w:rsidR="009C33C8" w:rsidRPr="0000713D">
        <w:rPr>
          <w:rFonts w:cs="Times New Roman"/>
        </w:rPr>
        <w:t xml:space="preserve"> </w:t>
      </w:r>
      <w:r w:rsidRPr="0000713D">
        <w:rPr>
          <w:rFonts w:cs="Times New Roman"/>
        </w:rPr>
        <w:t>Code Ann</w:t>
      </w:r>
      <w:r w:rsidR="003370D8" w:rsidRPr="0000713D">
        <w:rPr>
          <w:rFonts w:cs="Times New Roman"/>
        </w:rPr>
        <w:t>.</w:t>
      </w:r>
      <w:r w:rsidRPr="0000713D">
        <w:rPr>
          <w:rFonts w:cs="Times New Roman"/>
        </w:rPr>
        <w:t xml:space="preserve"> § 8-4-311</w:t>
      </w:r>
      <w:r w:rsidR="00DF438D" w:rsidRPr="0000713D">
        <w:rPr>
          <w:rFonts w:cs="Times New Roman"/>
        </w:rPr>
        <w:t xml:space="preserve"> </w:t>
      </w:r>
      <w:r w:rsidR="00DF438D" w:rsidRPr="0000713D">
        <w:rPr>
          <w:rFonts w:cs="Times New Roman"/>
          <w:szCs w:val="24"/>
        </w:rPr>
        <w:t>(b)(10)(F)</w:t>
      </w:r>
      <w:r w:rsidR="004E1866" w:rsidRPr="0000713D">
        <w:rPr>
          <w:rFonts w:cs="Times New Roman"/>
        </w:rPr>
        <w:t>.</w:t>
      </w:r>
    </w:p>
    <w:p w:rsidR="00726675" w:rsidRPr="0000713D" w:rsidRDefault="00DA1595" w:rsidP="00726675">
      <w:pPr>
        <w:pStyle w:val="ADEQChapterReg"/>
        <w:rPr>
          <w:rFonts w:cs="Times New Roman"/>
          <w:b w:val="0"/>
        </w:rPr>
      </w:pPr>
      <w:bookmarkStart w:id="79" w:name="_Toc28584731"/>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.503</w:t>
      </w:r>
      <w:r w:rsidR="00E03592" w:rsidRPr="0000713D">
        <w:rPr>
          <w:rFonts w:cs="Times New Roman"/>
        </w:rPr>
        <w:t xml:space="preserve">  </w:t>
      </w:r>
      <w:r w:rsidR="00726675" w:rsidRPr="0000713D">
        <w:rPr>
          <w:rFonts w:cs="Times New Roman"/>
        </w:rPr>
        <w:t>Priority</w:t>
      </w:r>
      <w:proofErr w:type="gramEnd"/>
      <w:r w:rsidR="00726675" w:rsidRPr="0000713D">
        <w:rPr>
          <w:rFonts w:cs="Times New Roman"/>
        </w:rPr>
        <w:t xml:space="preserve"> for application review</w:t>
      </w:r>
      <w:bookmarkEnd w:id="79"/>
    </w:p>
    <w:p w:rsidR="00726675" w:rsidRPr="0000713D" w:rsidRDefault="00DE519F" w:rsidP="00726675">
      <w:pPr>
        <w:pStyle w:val="ADEQNormal"/>
        <w:rPr>
          <w:rFonts w:cs="Times New Roman"/>
        </w:rPr>
      </w:pPr>
      <w:r w:rsidRPr="0000713D">
        <w:rPr>
          <w:rFonts w:cs="Times New Roman"/>
        </w:rPr>
        <w:t xml:space="preserve">The </w:t>
      </w:r>
      <w:r w:rsidR="00491C0E" w:rsidRPr="0000713D">
        <w:rPr>
          <w:rFonts w:cs="Times New Roman"/>
        </w:rPr>
        <w:t>Division</w:t>
      </w:r>
      <w:r w:rsidRPr="0000713D">
        <w:rPr>
          <w:rFonts w:cs="Times New Roman"/>
        </w:rPr>
        <w:t xml:space="preserve"> shall give priority</w:t>
      </w:r>
      <w:r w:rsidR="00726675" w:rsidRPr="0000713D">
        <w:rPr>
          <w:rFonts w:cs="Times New Roman"/>
        </w:rPr>
        <w:t xml:space="preserve"> to taking action on applications for construction and modification over </w:t>
      </w:r>
      <w:r w:rsidR="00384DF6" w:rsidRPr="0000713D">
        <w:rPr>
          <w:rFonts w:cs="Times New Roman"/>
        </w:rPr>
        <w:t xml:space="preserve">renewal permit </w:t>
      </w:r>
      <w:r w:rsidR="00726675" w:rsidRPr="0000713D">
        <w:rPr>
          <w:rFonts w:cs="Times New Roman"/>
        </w:rPr>
        <w:t>applications to the extent practicable.</w:t>
      </w:r>
    </w:p>
    <w:p w:rsidR="00726675" w:rsidRPr="0000713D" w:rsidRDefault="00DA1595" w:rsidP="00726675">
      <w:pPr>
        <w:pStyle w:val="ADEQChapterReg"/>
        <w:rPr>
          <w:rFonts w:cs="Times New Roman"/>
        </w:rPr>
      </w:pPr>
      <w:bookmarkStart w:id="80" w:name="_Toc28584732"/>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.504</w:t>
      </w:r>
      <w:r w:rsidR="00E03592" w:rsidRPr="0000713D">
        <w:rPr>
          <w:rFonts w:cs="Times New Roman"/>
        </w:rPr>
        <w:t xml:space="preserve">  </w:t>
      </w:r>
      <w:r w:rsidR="00726675" w:rsidRPr="0000713D">
        <w:rPr>
          <w:rFonts w:cs="Times New Roman"/>
        </w:rPr>
        <w:t>Notification</w:t>
      </w:r>
      <w:proofErr w:type="gramEnd"/>
      <w:r w:rsidR="00726675" w:rsidRPr="0000713D">
        <w:rPr>
          <w:rFonts w:cs="Times New Roman"/>
        </w:rPr>
        <w:t xml:space="preserve"> of application completeness</w:t>
      </w:r>
      <w:bookmarkEnd w:id="80"/>
    </w:p>
    <w:p w:rsidR="00726675" w:rsidRPr="0000713D" w:rsidRDefault="00726675" w:rsidP="00726675">
      <w:pPr>
        <w:pStyle w:val="ADEQNormal"/>
        <w:rPr>
          <w:rFonts w:cs="Times New Roman"/>
        </w:rPr>
      </w:pPr>
      <w:r w:rsidRPr="0000713D">
        <w:rPr>
          <w:rFonts w:cs="Times New Roman"/>
        </w:rPr>
        <w:t xml:space="preserve">The </w:t>
      </w:r>
      <w:r w:rsidR="00491C0E" w:rsidRPr="0000713D">
        <w:rPr>
          <w:rFonts w:cs="Times New Roman"/>
        </w:rPr>
        <w:t>Division</w:t>
      </w:r>
      <w:r w:rsidRPr="0000713D">
        <w:rPr>
          <w:rFonts w:cs="Times New Roman"/>
        </w:rPr>
        <w:t xml:space="preserve"> shall promptly provide notice to the applicant of wheth</w:t>
      </w:r>
      <w:r w:rsidR="00DE519F" w:rsidRPr="0000713D">
        <w:rPr>
          <w:rFonts w:cs="Times New Roman"/>
        </w:rPr>
        <w:t>er the application is complete.</w:t>
      </w:r>
      <w:r w:rsidRPr="0000713D">
        <w:rPr>
          <w:rFonts w:cs="Times New Roman"/>
        </w:rPr>
        <w:t xml:space="preserve"> Unless the </w:t>
      </w:r>
      <w:r w:rsidR="00491C0E" w:rsidRPr="0000713D">
        <w:rPr>
          <w:rFonts w:cs="Times New Roman"/>
        </w:rPr>
        <w:t>Division</w:t>
      </w:r>
      <w:r w:rsidRPr="0000713D">
        <w:rPr>
          <w:rFonts w:cs="Times New Roman"/>
        </w:rPr>
        <w:t xml:space="preserve"> requests additional information or otherwise notifies the applicant of incompleteness within </w:t>
      </w:r>
      <w:r w:rsidR="00D16263" w:rsidRPr="0000713D">
        <w:rPr>
          <w:rFonts w:cs="Times New Roman"/>
        </w:rPr>
        <w:t>sixty (60) </w:t>
      </w:r>
      <w:r w:rsidRPr="0000713D">
        <w:rPr>
          <w:rFonts w:cs="Times New Roman"/>
        </w:rPr>
        <w:t>days of receipt of an application, the applica</w:t>
      </w:r>
      <w:r w:rsidR="00DE519F" w:rsidRPr="0000713D">
        <w:rPr>
          <w:rFonts w:cs="Times New Roman"/>
        </w:rPr>
        <w:t xml:space="preserve">tion shall be deemed complete. </w:t>
      </w:r>
      <w:r w:rsidRPr="0000713D">
        <w:rPr>
          <w:rFonts w:cs="Times New Roman"/>
        </w:rPr>
        <w:t xml:space="preserve">For </w:t>
      </w:r>
      <w:r w:rsidR="00DE519F" w:rsidRPr="0000713D">
        <w:rPr>
          <w:rFonts w:cs="Times New Roman"/>
        </w:rPr>
        <w:t xml:space="preserve">changes </w:t>
      </w:r>
      <w:r w:rsidRPr="0000713D">
        <w:rPr>
          <w:rFonts w:cs="Times New Roman"/>
        </w:rPr>
        <w:t>processed through minor permit modification procedures, the</w:t>
      </w:r>
      <w:r w:rsidR="00124AAC">
        <w:rPr>
          <w:rFonts w:cs="Times New Roman"/>
        </w:rPr>
        <w:t xml:space="preserve"> program shall not require a completeness determination, but the change shall be </w:t>
      </w:r>
      <w:r w:rsidRPr="0000713D">
        <w:rPr>
          <w:rFonts w:cs="Times New Roman"/>
        </w:rPr>
        <w:t>subject to an eligibility determination</w:t>
      </w:r>
      <w:r w:rsidRPr="00827575">
        <w:rPr>
          <w:rFonts w:cs="Times New Roman"/>
        </w:rPr>
        <w:t>.</w:t>
      </w:r>
      <w:r w:rsidR="00205F9F" w:rsidRPr="0000713D">
        <w:rPr>
          <w:rFonts w:cs="Times New Roman"/>
        </w:rPr>
        <w:t xml:space="preserve"> </w:t>
      </w:r>
    </w:p>
    <w:p w:rsidR="00726675" w:rsidRPr="0000713D" w:rsidRDefault="00DA1595" w:rsidP="00726675">
      <w:pPr>
        <w:pStyle w:val="ADEQChapterReg"/>
        <w:rPr>
          <w:rFonts w:cs="Times New Roman"/>
        </w:rPr>
      </w:pPr>
      <w:bookmarkStart w:id="81" w:name="_Toc28584733"/>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.505</w:t>
      </w:r>
      <w:r w:rsidR="00E03592" w:rsidRPr="0000713D">
        <w:rPr>
          <w:rFonts w:cs="Times New Roman"/>
        </w:rPr>
        <w:t xml:space="preserve">  </w:t>
      </w:r>
      <w:r w:rsidR="00894D86" w:rsidRPr="0000713D">
        <w:rPr>
          <w:rFonts w:cs="Times New Roman"/>
        </w:rPr>
        <w:t>Ability</w:t>
      </w:r>
      <w:proofErr w:type="gramEnd"/>
      <w:r w:rsidR="00894D86" w:rsidRPr="0000713D">
        <w:rPr>
          <w:rFonts w:cs="Times New Roman"/>
        </w:rPr>
        <w:t xml:space="preserve"> </w:t>
      </w:r>
      <w:r w:rsidR="00726675" w:rsidRPr="0000713D">
        <w:rPr>
          <w:rFonts w:cs="Times New Roman"/>
        </w:rPr>
        <w:t xml:space="preserve">to operate </w:t>
      </w:r>
      <w:r w:rsidR="00894D86" w:rsidRPr="0000713D">
        <w:rPr>
          <w:rFonts w:cs="Times New Roman"/>
        </w:rPr>
        <w:t xml:space="preserve">a Part 70 source </w:t>
      </w:r>
      <w:r w:rsidR="00726675" w:rsidRPr="0000713D">
        <w:rPr>
          <w:rFonts w:cs="Times New Roman"/>
        </w:rPr>
        <w:t>prior to final permit action</w:t>
      </w:r>
      <w:bookmarkEnd w:id="81"/>
    </w:p>
    <w:p w:rsidR="00726675" w:rsidRPr="0000713D" w:rsidRDefault="00894D86" w:rsidP="00726675">
      <w:pPr>
        <w:pStyle w:val="ADEQNormal"/>
        <w:rPr>
          <w:rFonts w:cs="Times New Roman"/>
        </w:rPr>
      </w:pPr>
      <w:r w:rsidRPr="0000713D">
        <w:rPr>
          <w:rFonts w:cs="Times New Roman"/>
        </w:rPr>
        <w:t xml:space="preserve">The </w:t>
      </w:r>
      <w:r w:rsidR="00726675" w:rsidRPr="0000713D">
        <w:rPr>
          <w:rFonts w:cs="Times New Roman"/>
        </w:rPr>
        <w:t xml:space="preserve">ability to operate </w:t>
      </w:r>
      <w:r w:rsidRPr="0000713D">
        <w:rPr>
          <w:rFonts w:cs="Times New Roman"/>
        </w:rPr>
        <w:t xml:space="preserve">a Part 70 source </w:t>
      </w:r>
      <w:r w:rsidR="00726675" w:rsidRPr="0000713D">
        <w:rPr>
          <w:rFonts w:cs="Times New Roman"/>
        </w:rPr>
        <w:t xml:space="preserve">without a </w:t>
      </w:r>
      <w:r w:rsidRPr="0000713D">
        <w:rPr>
          <w:rFonts w:cs="Times New Roman"/>
        </w:rPr>
        <w:t xml:space="preserve">Part 70 </w:t>
      </w:r>
      <w:r w:rsidR="00726675" w:rsidRPr="0000713D">
        <w:rPr>
          <w:rFonts w:cs="Times New Roman"/>
        </w:rPr>
        <w:t xml:space="preserve">permit prior to initial permit issuance (to existing </w:t>
      </w:r>
      <w:r w:rsidR="008D4011" w:rsidRPr="0000713D">
        <w:rPr>
          <w:rFonts w:cs="Times New Roman"/>
        </w:rPr>
        <w:t xml:space="preserve">Part 70 </w:t>
      </w:r>
      <w:r w:rsidR="00726675" w:rsidRPr="0000713D">
        <w:rPr>
          <w:rFonts w:cs="Times New Roman"/>
        </w:rPr>
        <w:t>sources) or renewal</w:t>
      </w:r>
      <w:r w:rsidR="00384DF6" w:rsidRPr="0000713D">
        <w:rPr>
          <w:rFonts w:cs="Times New Roman"/>
        </w:rPr>
        <w:t xml:space="preserve"> permit issuance</w:t>
      </w:r>
      <w:r w:rsidR="00726675" w:rsidRPr="0000713D">
        <w:rPr>
          <w:rFonts w:cs="Times New Roman"/>
        </w:rPr>
        <w:t xml:space="preserve"> shall be in effect from the date </w:t>
      </w:r>
      <w:r w:rsidRPr="0000713D">
        <w:rPr>
          <w:rFonts w:cs="Times New Roman"/>
        </w:rPr>
        <w:t xml:space="preserve">that the Division determines or deems </w:t>
      </w:r>
      <w:r w:rsidR="00726675" w:rsidRPr="0000713D">
        <w:rPr>
          <w:rFonts w:cs="Times New Roman"/>
        </w:rPr>
        <w:t>the timely and complete application for initial permit or</w:t>
      </w:r>
      <w:r w:rsidR="00277037" w:rsidRPr="0000713D">
        <w:rPr>
          <w:rFonts w:cs="Times New Roman"/>
        </w:rPr>
        <w:t xml:space="preserve"> renewal permit </w:t>
      </w:r>
      <w:r w:rsidR="00726675" w:rsidRPr="0000713D">
        <w:rPr>
          <w:rFonts w:cs="Times New Roman"/>
        </w:rPr>
        <w:t xml:space="preserve">to be complete until the final permit is issued </w:t>
      </w:r>
      <w:r w:rsidRPr="0000713D">
        <w:rPr>
          <w:rFonts w:cs="Times New Roman"/>
        </w:rPr>
        <w:t xml:space="preserve">if </w:t>
      </w:r>
      <w:r w:rsidR="00726675" w:rsidRPr="0000713D">
        <w:rPr>
          <w:rFonts w:cs="Times New Roman"/>
        </w:rPr>
        <w:t>the applicant submits any requested additional information by the deadline specified by the</w:t>
      </w:r>
      <w:r w:rsidR="00491C0E" w:rsidRPr="0000713D">
        <w:rPr>
          <w:rFonts w:cs="Times New Roman"/>
        </w:rPr>
        <w:t xml:space="preserve"> Division</w:t>
      </w:r>
      <w:r w:rsidRPr="0000713D">
        <w:rPr>
          <w:rFonts w:cs="Times New Roman"/>
        </w:rPr>
        <w:t>.</w:t>
      </w:r>
      <w:r w:rsidR="00726675" w:rsidRPr="0000713D">
        <w:rPr>
          <w:rFonts w:cs="Times New Roman"/>
        </w:rPr>
        <w:t xml:space="preserve"> However, the installation of new emissions units and the modification of existing emissions units may not commence until </w:t>
      </w:r>
      <w:r w:rsidRPr="0000713D">
        <w:rPr>
          <w:rFonts w:cs="Times New Roman"/>
        </w:rPr>
        <w:t xml:space="preserve">the Division issues </w:t>
      </w:r>
      <w:r w:rsidR="00726675" w:rsidRPr="0000713D">
        <w:rPr>
          <w:rFonts w:cs="Times New Roman"/>
        </w:rPr>
        <w:t xml:space="preserve">a final permit for </w:t>
      </w:r>
      <w:r w:rsidRPr="0000713D">
        <w:rPr>
          <w:rFonts w:cs="Times New Roman"/>
        </w:rPr>
        <w:t xml:space="preserve">the </w:t>
      </w:r>
      <w:r w:rsidR="000B2D57" w:rsidRPr="0000713D">
        <w:rPr>
          <w:rFonts w:cs="Times New Roman"/>
        </w:rPr>
        <w:t>activity</w:t>
      </w:r>
      <w:r w:rsidR="00726675" w:rsidRPr="0000713D">
        <w:rPr>
          <w:rFonts w:cs="Times New Roman"/>
        </w:rPr>
        <w:t xml:space="preserve">, unless </w:t>
      </w:r>
      <w:r w:rsidRPr="0000713D">
        <w:rPr>
          <w:rFonts w:cs="Times New Roman"/>
        </w:rPr>
        <w:t xml:space="preserve">the </w:t>
      </w:r>
      <w:r w:rsidR="00726675" w:rsidRPr="0000713D">
        <w:rPr>
          <w:rFonts w:cs="Times New Roman"/>
        </w:rPr>
        <w:t xml:space="preserve">activity involves equipment exempt from permitting requirements or </w:t>
      </w:r>
      <w:r w:rsidRPr="0000713D">
        <w:rPr>
          <w:rFonts w:cs="Times New Roman"/>
        </w:rPr>
        <w:t xml:space="preserve">changes </w:t>
      </w:r>
      <w:r w:rsidR="00726675" w:rsidRPr="0000713D">
        <w:rPr>
          <w:rFonts w:cs="Times New Roman"/>
        </w:rPr>
        <w:t>eligible to be processed through minor permit modification procedures.</w:t>
      </w:r>
    </w:p>
    <w:p w:rsidR="00726675" w:rsidRPr="0000713D" w:rsidRDefault="00DA1595" w:rsidP="00726675">
      <w:pPr>
        <w:pStyle w:val="ADEQChapterReg"/>
        <w:rPr>
          <w:rFonts w:cs="Times New Roman"/>
        </w:rPr>
      </w:pPr>
      <w:bookmarkStart w:id="82" w:name="_Toc28584734"/>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.50</w:t>
      </w:r>
      <w:r w:rsidR="00C003F9" w:rsidRPr="0000713D">
        <w:rPr>
          <w:rFonts w:cs="Times New Roman"/>
        </w:rPr>
        <w:t>6</w:t>
      </w:r>
      <w:r w:rsidR="00E03592" w:rsidRPr="0000713D">
        <w:rPr>
          <w:rFonts w:cs="Times New Roman"/>
        </w:rPr>
        <w:t xml:space="preserve">  </w:t>
      </w:r>
      <w:r w:rsidR="00726675" w:rsidRPr="0000713D">
        <w:rPr>
          <w:rFonts w:cs="Times New Roman"/>
        </w:rPr>
        <w:t>Basis</w:t>
      </w:r>
      <w:proofErr w:type="gramEnd"/>
      <w:r w:rsidR="00726675" w:rsidRPr="0000713D">
        <w:rPr>
          <w:rFonts w:cs="Times New Roman"/>
        </w:rPr>
        <w:t xml:space="preserve"> for draft permit conditions</w:t>
      </w:r>
      <w:bookmarkEnd w:id="82"/>
    </w:p>
    <w:p w:rsidR="00726675" w:rsidRPr="0000713D" w:rsidRDefault="00726675" w:rsidP="00726675">
      <w:pPr>
        <w:pStyle w:val="ADEQNormal"/>
        <w:rPr>
          <w:rFonts w:cs="Times New Roman"/>
        </w:rPr>
      </w:pPr>
      <w:r w:rsidRPr="0000713D">
        <w:rPr>
          <w:rFonts w:cs="Times New Roman"/>
        </w:rPr>
        <w:t xml:space="preserve">The </w:t>
      </w:r>
      <w:r w:rsidR="00491C0E" w:rsidRPr="0000713D">
        <w:rPr>
          <w:rFonts w:cs="Times New Roman"/>
        </w:rPr>
        <w:t>Division</w:t>
      </w:r>
      <w:r w:rsidRPr="0000713D">
        <w:rPr>
          <w:rFonts w:cs="Times New Roman"/>
        </w:rPr>
        <w:t xml:space="preserve"> shall provide a statement that sets forth the legal and factual basis for the draft permit conditions (including references to the applicable statut</w:t>
      </w:r>
      <w:r w:rsidR="00894D86" w:rsidRPr="0000713D">
        <w:rPr>
          <w:rFonts w:cs="Times New Roman"/>
        </w:rPr>
        <w:t xml:space="preserve">ory or regulatory provisions). </w:t>
      </w:r>
      <w:r w:rsidRPr="0000713D">
        <w:rPr>
          <w:rFonts w:cs="Times New Roman"/>
        </w:rPr>
        <w:t>The</w:t>
      </w:r>
      <w:r w:rsidR="00491C0E" w:rsidRPr="0000713D">
        <w:rPr>
          <w:rFonts w:cs="Times New Roman"/>
        </w:rPr>
        <w:t xml:space="preserve"> Division</w:t>
      </w:r>
      <w:r w:rsidRPr="0000713D">
        <w:rPr>
          <w:rFonts w:cs="Times New Roman"/>
        </w:rPr>
        <w:t xml:space="preserve"> shall send this statement to EPA and to any other person who requests it.</w:t>
      </w:r>
    </w:p>
    <w:p w:rsidR="00726675" w:rsidRPr="0000713D" w:rsidRDefault="00726675" w:rsidP="00726675">
      <w:pPr>
        <w:pStyle w:val="ADEQNormal"/>
        <w:rPr>
          <w:rFonts w:cs="Times New Roman"/>
        </w:rPr>
      </w:pPr>
    </w:p>
    <w:p w:rsidR="00726675" w:rsidRPr="0000713D" w:rsidRDefault="00726675" w:rsidP="00726675">
      <w:pPr>
        <w:pStyle w:val="ADEQNormal"/>
        <w:rPr>
          <w:rFonts w:cs="Times New Roman"/>
          <w:b/>
        </w:rPr>
        <w:sectPr w:rsidR="00726675" w:rsidRPr="0000713D" w:rsidSect="00AC0D7A">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p>
    <w:p w:rsidR="00726675" w:rsidRPr="0000713D" w:rsidRDefault="00726675" w:rsidP="00726675">
      <w:pPr>
        <w:pStyle w:val="ADEQTitle"/>
        <w:rPr>
          <w:rFonts w:cs="Times New Roman"/>
        </w:rPr>
      </w:pPr>
      <w:bookmarkStart w:id="83" w:name="_Toc28584735"/>
      <w:r w:rsidRPr="0000713D">
        <w:rPr>
          <w:rFonts w:cs="Times New Roman"/>
        </w:rPr>
        <w:t xml:space="preserve">CHAPTER 6:  </w:t>
      </w:r>
      <w:r w:rsidR="00894D86" w:rsidRPr="0000713D">
        <w:rPr>
          <w:rFonts w:cs="Times New Roman"/>
        </w:rPr>
        <w:t xml:space="preserve">Part 70 </w:t>
      </w:r>
      <w:r w:rsidRPr="0000713D">
        <w:rPr>
          <w:rFonts w:cs="Times New Roman"/>
        </w:rPr>
        <w:t>PERMIT REVIEW BY THE PUBLIC, AFFECTED STATES, AND EPA</w:t>
      </w:r>
      <w:bookmarkEnd w:id="83"/>
    </w:p>
    <w:p w:rsidR="00726675" w:rsidRPr="0000713D" w:rsidRDefault="00DA1595" w:rsidP="00726675">
      <w:pPr>
        <w:pStyle w:val="ADEQChapterReg"/>
        <w:rPr>
          <w:rFonts w:cs="Times New Roman"/>
          <w:szCs w:val="24"/>
        </w:rPr>
      </w:pPr>
      <w:bookmarkStart w:id="84" w:name="_Toc28584736"/>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.601</w:t>
      </w:r>
      <w:r w:rsidR="00E03592" w:rsidRPr="0000713D">
        <w:rPr>
          <w:rFonts w:cs="Times New Roman"/>
        </w:rPr>
        <w:t xml:space="preserve">  </w:t>
      </w:r>
      <w:r w:rsidR="00651F6A" w:rsidRPr="0000713D">
        <w:rPr>
          <w:rFonts w:cs="Times New Roman"/>
          <w:szCs w:val="24"/>
        </w:rPr>
        <w:t>Applicability</w:t>
      </w:r>
      <w:bookmarkEnd w:id="84"/>
      <w:proofErr w:type="gramEnd"/>
    </w:p>
    <w:p w:rsidR="00726675" w:rsidRPr="0000713D" w:rsidRDefault="00726675" w:rsidP="00726675">
      <w:pPr>
        <w:pStyle w:val="ADEQNormal"/>
        <w:rPr>
          <w:rFonts w:cs="Times New Roman"/>
        </w:rPr>
      </w:pPr>
      <w:r w:rsidRPr="0000713D">
        <w:rPr>
          <w:rFonts w:cs="Times New Roman"/>
        </w:rPr>
        <w:t xml:space="preserve">All initial permits, renewal permits, and significant permit modifications shall meet the permit review requirements of this </w:t>
      </w:r>
      <w:r w:rsidR="00894D86" w:rsidRPr="0000713D">
        <w:rPr>
          <w:rFonts w:cs="Times New Roman"/>
        </w:rPr>
        <w:t>Chapter</w:t>
      </w:r>
      <w:r w:rsidRPr="0000713D">
        <w:rPr>
          <w:rFonts w:cs="Times New Roman"/>
        </w:rPr>
        <w:t>.</w:t>
      </w:r>
    </w:p>
    <w:p w:rsidR="00726675" w:rsidRPr="0000713D" w:rsidRDefault="00DA1595" w:rsidP="00726675">
      <w:pPr>
        <w:pStyle w:val="ADEQChapterReg"/>
        <w:rPr>
          <w:rFonts w:cs="Times New Roman"/>
        </w:rPr>
      </w:pPr>
      <w:bookmarkStart w:id="85" w:name="_Toc28584737"/>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.602</w:t>
      </w:r>
      <w:r w:rsidR="00E03592" w:rsidRPr="0000713D">
        <w:rPr>
          <w:rFonts w:cs="Times New Roman"/>
        </w:rPr>
        <w:t xml:space="preserve">  </w:t>
      </w:r>
      <w:r w:rsidR="00726675" w:rsidRPr="0000713D">
        <w:rPr>
          <w:rFonts w:cs="Times New Roman"/>
        </w:rPr>
        <w:t>Public</w:t>
      </w:r>
      <w:proofErr w:type="gramEnd"/>
      <w:r w:rsidR="00726675" w:rsidRPr="0000713D">
        <w:rPr>
          <w:rFonts w:cs="Times New Roman"/>
        </w:rPr>
        <w:t xml:space="preserve"> participation</w:t>
      </w:r>
      <w:bookmarkEnd w:id="85"/>
    </w:p>
    <w:p w:rsidR="00726675" w:rsidRPr="0000713D" w:rsidRDefault="00726675" w:rsidP="00726675">
      <w:pPr>
        <w:pStyle w:val="ADEQNormal"/>
        <w:rPr>
          <w:rFonts w:cs="Times New Roman"/>
        </w:rPr>
      </w:pPr>
      <w:r w:rsidRPr="0000713D">
        <w:rPr>
          <w:rFonts w:cs="Times New Roman"/>
        </w:rPr>
        <w:t xml:space="preserve">All initial permit issuances, significant modifications, minor </w:t>
      </w:r>
      <w:r w:rsidR="007C6382" w:rsidRPr="0000713D">
        <w:rPr>
          <w:rFonts w:cs="Times New Roman"/>
        </w:rPr>
        <w:t xml:space="preserve">permit </w:t>
      </w:r>
      <w:r w:rsidRPr="0000713D">
        <w:rPr>
          <w:rFonts w:cs="Times New Roman"/>
        </w:rPr>
        <w:t xml:space="preserve">modifications, and </w:t>
      </w:r>
      <w:r w:rsidR="00277037" w:rsidRPr="0000713D">
        <w:rPr>
          <w:rFonts w:cs="Times New Roman"/>
        </w:rPr>
        <w:t xml:space="preserve">renewal permits </w:t>
      </w:r>
      <w:r w:rsidRPr="0000713D">
        <w:rPr>
          <w:rFonts w:cs="Times New Roman"/>
        </w:rPr>
        <w:t>shall afford the public the opportunity to comment.</w:t>
      </w:r>
    </w:p>
    <w:p w:rsidR="00726675" w:rsidRPr="0000713D" w:rsidRDefault="00894D86" w:rsidP="00894D86">
      <w:pPr>
        <w:pStyle w:val="ADEQList1A"/>
      </w:pPr>
      <w:r w:rsidRPr="0000713D">
        <w:t>(A)</w:t>
      </w:r>
      <w:r w:rsidRPr="0000713D">
        <w:tab/>
      </w:r>
      <w:r w:rsidR="00726675" w:rsidRPr="0000713D">
        <w:t xml:space="preserve">Public notice shall be given: </w:t>
      </w:r>
    </w:p>
    <w:p w:rsidR="003D5833" w:rsidRPr="0000713D" w:rsidRDefault="003D5833" w:rsidP="003D5833">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 xml:space="preserve">By publication of notice of application receipt by the </w:t>
      </w:r>
      <w:r w:rsidR="00491C0E" w:rsidRPr="0000713D">
        <w:rPr>
          <w:rFonts w:cs="Times New Roman"/>
        </w:rPr>
        <w:t>Division</w:t>
      </w:r>
      <w:r w:rsidR="00726675" w:rsidRPr="0000713D">
        <w:rPr>
          <w:rFonts w:cs="Times New Roman"/>
        </w:rPr>
        <w:t xml:space="preserve">, in a newspaper of general circulation in the county </w:t>
      </w:r>
      <w:r w:rsidR="00C62E42" w:rsidRPr="0000713D">
        <w:rPr>
          <w:rFonts w:cs="Times New Roman"/>
        </w:rPr>
        <w:t xml:space="preserve">where </w:t>
      </w:r>
      <w:r w:rsidR="00726675" w:rsidRPr="0000713D">
        <w:rPr>
          <w:rFonts w:cs="Times New Roman"/>
        </w:rPr>
        <w:t xml:space="preserve">the proposed </w:t>
      </w:r>
      <w:r w:rsidR="00894D86" w:rsidRPr="0000713D">
        <w:rPr>
          <w:rFonts w:cs="Times New Roman"/>
        </w:rPr>
        <w:t xml:space="preserve">Part 70 source </w:t>
      </w:r>
      <w:r w:rsidR="00726675" w:rsidRPr="0000713D">
        <w:rPr>
          <w:rFonts w:cs="Times New Roman"/>
        </w:rPr>
        <w:t xml:space="preserve">or activity is to be located, </w:t>
      </w:r>
      <w:r w:rsidR="00C27633" w:rsidRPr="0000713D">
        <w:rPr>
          <w:rFonts w:cs="Times New Roman"/>
        </w:rPr>
        <w:t xml:space="preserve">in accordance with </w:t>
      </w:r>
      <w:r w:rsidR="00894D86" w:rsidRPr="0000713D">
        <w:rPr>
          <w:rFonts w:cs="Times New Roman"/>
        </w:rPr>
        <w:t>Rule 8</w:t>
      </w:r>
      <w:r w:rsidR="00726675" w:rsidRPr="0000713D">
        <w:rPr>
          <w:rFonts w:cs="Times New Roman"/>
        </w:rPr>
        <w:t xml:space="preserve">. </w:t>
      </w:r>
    </w:p>
    <w:p w:rsidR="00726675" w:rsidRPr="0000713D" w:rsidRDefault="003D5833" w:rsidP="00C62E42">
      <w:pPr>
        <w:pStyle w:val="ADEQList21"/>
        <w:numPr>
          <w:ilvl w:val="0"/>
          <w:numId w:val="0"/>
        </w:numPr>
        <w:ind w:left="2160" w:hanging="720"/>
        <w:rPr>
          <w:rFonts w:cs="Times New Roman"/>
        </w:rPr>
      </w:pPr>
      <w:r w:rsidRPr="0000713D">
        <w:rPr>
          <w:rFonts w:cs="Times New Roman"/>
        </w:rPr>
        <w:t>(a)</w:t>
      </w:r>
      <w:r w:rsidR="00C62E42" w:rsidRPr="0000713D">
        <w:rPr>
          <w:rFonts w:cs="Times New Roman"/>
        </w:rPr>
        <w:tab/>
        <w:t xml:space="preserve">If </w:t>
      </w:r>
      <w:r w:rsidR="00726675" w:rsidRPr="0000713D">
        <w:rPr>
          <w:rFonts w:cs="Times New Roman"/>
        </w:rPr>
        <w:t>the local newspaper is unable or unwilling to publish the notice, notice may be published in a newspaper in general circulation through the State;</w:t>
      </w:r>
    </w:p>
    <w:p w:rsidR="00C62E42" w:rsidRPr="0000713D" w:rsidRDefault="00C62E42" w:rsidP="00C62E42">
      <w:pPr>
        <w:pStyle w:val="ADEQList21"/>
        <w:numPr>
          <w:ilvl w:val="0"/>
          <w:numId w:val="0"/>
        </w:numPr>
        <w:ind w:left="2160" w:hanging="720"/>
        <w:rPr>
          <w:rFonts w:cs="Times New Roman"/>
        </w:rPr>
      </w:pPr>
      <w:r w:rsidRPr="0000713D">
        <w:rPr>
          <w:rFonts w:cs="Times New Roman"/>
        </w:rPr>
        <w:t>(b)</w:t>
      </w:r>
      <w:r w:rsidRPr="0000713D">
        <w:rPr>
          <w:rFonts w:cs="Times New Roman"/>
        </w:rPr>
        <w:tab/>
        <w:t xml:space="preserve">Minor permit modifications are exempt from </w:t>
      </w:r>
      <w:r w:rsidR="00BE09C4">
        <w:rPr>
          <w:rFonts w:cs="Times New Roman"/>
        </w:rPr>
        <w:t>Rule 26.602(A</w:t>
      </w:r>
      <w:proofErr w:type="gramStart"/>
      <w:r w:rsidR="00BE09C4">
        <w:rPr>
          <w:rFonts w:cs="Times New Roman"/>
        </w:rPr>
        <w:t>)(</w:t>
      </w:r>
      <w:proofErr w:type="gramEnd"/>
      <w:r w:rsidR="00BE09C4">
        <w:rPr>
          <w:rFonts w:cs="Times New Roman"/>
        </w:rPr>
        <w:t>1)</w:t>
      </w:r>
      <w:r w:rsidRPr="0000713D">
        <w:rPr>
          <w:rFonts w:cs="Times New Roman"/>
        </w:rPr>
        <w:t>.</w:t>
      </w:r>
    </w:p>
    <w:p w:rsidR="00726675" w:rsidRPr="0000713D" w:rsidRDefault="00C62E42" w:rsidP="00C62E42">
      <w:pPr>
        <w:pStyle w:val="ADEQList21"/>
        <w:numPr>
          <w:ilvl w:val="0"/>
          <w:numId w:val="0"/>
        </w:numPr>
        <w:ind w:left="1440" w:hanging="720"/>
        <w:rPr>
          <w:rFonts w:cs="Times New Roman"/>
        </w:rPr>
      </w:pPr>
      <w:r w:rsidRPr="0000713D">
        <w:rPr>
          <w:rFonts w:cs="Times New Roman"/>
        </w:rPr>
        <w:t>(2)</w:t>
      </w:r>
      <w:r w:rsidRPr="0000713D">
        <w:rPr>
          <w:rFonts w:cs="Times New Roman"/>
        </w:rPr>
        <w:tab/>
      </w:r>
      <w:r w:rsidR="00D13296" w:rsidRPr="0000713D">
        <w:rPr>
          <w:rFonts w:cs="Times New Roman"/>
        </w:rPr>
        <w:t>B</w:t>
      </w:r>
      <w:r w:rsidR="00726675" w:rsidRPr="0000713D">
        <w:rPr>
          <w:rFonts w:cs="Times New Roman"/>
        </w:rPr>
        <w:t xml:space="preserve">y the availability for public inspection in at least one location in the area where the </w:t>
      </w:r>
      <w:r w:rsidRPr="0000713D">
        <w:rPr>
          <w:rFonts w:cs="Times New Roman"/>
        </w:rPr>
        <w:t xml:space="preserve">Part 70 </w:t>
      </w:r>
      <w:r w:rsidR="00726675" w:rsidRPr="0000713D">
        <w:rPr>
          <w:rFonts w:cs="Times New Roman"/>
        </w:rPr>
        <w:t xml:space="preserve">source is located and in the </w:t>
      </w:r>
      <w:r w:rsidR="00491C0E" w:rsidRPr="0000713D">
        <w:rPr>
          <w:rFonts w:cs="Times New Roman"/>
        </w:rPr>
        <w:t>Division</w:t>
      </w:r>
      <w:r w:rsidR="00726675" w:rsidRPr="0000713D">
        <w:rPr>
          <w:rFonts w:cs="Times New Roman"/>
        </w:rPr>
        <w:t>'s</w:t>
      </w:r>
      <w:r w:rsidRPr="0000713D">
        <w:rPr>
          <w:rFonts w:cs="Times New Roman"/>
        </w:rPr>
        <w:t xml:space="preserve"> central offices of the</w:t>
      </w:r>
      <w:r w:rsidR="00726675" w:rsidRPr="0000713D">
        <w:rPr>
          <w:rFonts w:cs="Times New Roman"/>
        </w:rPr>
        <w:t xml:space="preserve"> </w:t>
      </w:r>
      <w:r w:rsidR="00277037" w:rsidRPr="0000713D">
        <w:rPr>
          <w:rFonts w:cs="Times New Roman"/>
        </w:rPr>
        <w:t xml:space="preserve">Part 70 </w:t>
      </w:r>
      <w:r w:rsidR="00726675" w:rsidRPr="0000713D">
        <w:rPr>
          <w:rFonts w:cs="Times New Roman"/>
        </w:rPr>
        <w:t xml:space="preserve">permit application submitted by the owner or operator and the </w:t>
      </w:r>
      <w:r w:rsidR="00491C0E" w:rsidRPr="0000713D">
        <w:rPr>
          <w:rFonts w:cs="Times New Roman"/>
        </w:rPr>
        <w:t>Division</w:t>
      </w:r>
      <w:r w:rsidR="00726675" w:rsidRPr="0000713D">
        <w:rPr>
          <w:rFonts w:cs="Times New Roman"/>
        </w:rPr>
        <w:t>'s draft permitting decision and analysis of the effect of the proposed emissions on air quality;</w:t>
      </w:r>
    </w:p>
    <w:p w:rsidR="00726675" w:rsidRPr="0000713D" w:rsidRDefault="00C62E42" w:rsidP="00C62E42">
      <w:pPr>
        <w:pStyle w:val="ADEQList21"/>
        <w:numPr>
          <w:ilvl w:val="0"/>
          <w:numId w:val="0"/>
        </w:numPr>
        <w:ind w:left="1440" w:hanging="720"/>
        <w:rPr>
          <w:rFonts w:cs="Times New Roman"/>
        </w:rPr>
      </w:pPr>
      <w:r w:rsidRPr="0000713D">
        <w:rPr>
          <w:rFonts w:cs="Times New Roman"/>
        </w:rPr>
        <w:t>(3)</w:t>
      </w:r>
      <w:r w:rsidRPr="0000713D">
        <w:rPr>
          <w:rFonts w:cs="Times New Roman"/>
        </w:rPr>
        <w:tab/>
      </w:r>
      <w:r w:rsidR="00D13296" w:rsidRPr="0000713D">
        <w:rPr>
          <w:rFonts w:cs="Times New Roman"/>
        </w:rPr>
        <w:t>B</w:t>
      </w:r>
      <w:r w:rsidR="00726675" w:rsidRPr="0000713D">
        <w:rPr>
          <w:rFonts w:cs="Times New Roman"/>
        </w:rPr>
        <w:t>y publication of a notice of the</w:t>
      </w:r>
      <w:r w:rsidR="00491C0E" w:rsidRPr="0000713D">
        <w:rPr>
          <w:rFonts w:cs="Times New Roman"/>
        </w:rPr>
        <w:t xml:space="preserve"> Division's</w:t>
      </w:r>
      <w:r w:rsidR="00726675" w:rsidRPr="0000713D">
        <w:rPr>
          <w:rFonts w:cs="Times New Roman"/>
        </w:rPr>
        <w:t xml:space="preserve"> draft permitting decision in a newspaper of general circulation in the county </w:t>
      </w:r>
      <w:r w:rsidRPr="0000713D">
        <w:rPr>
          <w:rFonts w:cs="Times New Roman"/>
        </w:rPr>
        <w:t xml:space="preserve">where </w:t>
      </w:r>
      <w:r w:rsidR="00726675" w:rsidRPr="0000713D">
        <w:rPr>
          <w:rFonts w:cs="Times New Roman"/>
        </w:rPr>
        <w:t xml:space="preserve">the proposed </w:t>
      </w:r>
      <w:r w:rsidR="00DA1595" w:rsidRPr="0000713D">
        <w:rPr>
          <w:rFonts w:cs="Times New Roman"/>
        </w:rPr>
        <w:t xml:space="preserve">Part 70 source </w:t>
      </w:r>
      <w:r w:rsidR="00726675" w:rsidRPr="0000713D">
        <w:rPr>
          <w:rFonts w:cs="Times New Roman"/>
        </w:rPr>
        <w:t xml:space="preserve">or activity is to be located, in accordance with </w:t>
      </w:r>
      <w:r w:rsidRPr="0000713D">
        <w:rPr>
          <w:rFonts w:cs="Times New Roman"/>
        </w:rPr>
        <w:t>Rule 8.</w:t>
      </w:r>
      <w:r w:rsidR="00726675" w:rsidRPr="0000713D">
        <w:rPr>
          <w:rFonts w:cs="Times New Roman"/>
        </w:rPr>
        <w:t xml:space="preserve"> </w:t>
      </w:r>
      <w:r w:rsidRPr="0000713D">
        <w:rPr>
          <w:rFonts w:cs="Times New Roman"/>
        </w:rPr>
        <w:t xml:space="preserve">If </w:t>
      </w:r>
      <w:r w:rsidR="00726675" w:rsidRPr="0000713D">
        <w:rPr>
          <w:rFonts w:cs="Times New Roman"/>
        </w:rPr>
        <w:t>the local newspaper is unable or unwilling to publish the notice, notice may be published in a newspaper in general circulation through the State;</w:t>
      </w:r>
    </w:p>
    <w:p w:rsidR="00726675" w:rsidRPr="0000713D" w:rsidRDefault="00C62E42" w:rsidP="00894D86">
      <w:pPr>
        <w:pStyle w:val="ADEQList21"/>
        <w:numPr>
          <w:ilvl w:val="0"/>
          <w:numId w:val="0"/>
        </w:numPr>
        <w:ind w:left="720"/>
        <w:rPr>
          <w:rFonts w:cs="Times New Roman"/>
        </w:rPr>
      </w:pPr>
      <w:r w:rsidRPr="0000713D">
        <w:rPr>
          <w:rFonts w:cs="Times New Roman"/>
        </w:rPr>
        <w:t>(4)</w:t>
      </w:r>
      <w:r w:rsidRPr="0000713D">
        <w:rPr>
          <w:rFonts w:cs="Times New Roman"/>
        </w:rPr>
        <w:tab/>
      </w:r>
      <w:r w:rsidR="00D13296" w:rsidRPr="0000713D">
        <w:rPr>
          <w:rFonts w:cs="Times New Roman"/>
        </w:rPr>
        <w:t>T</w:t>
      </w:r>
      <w:r w:rsidR="00726675" w:rsidRPr="0000713D">
        <w:rPr>
          <w:rFonts w:cs="Times New Roman"/>
        </w:rPr>
        <w:t xml:space="preserve">o the mayor of the community </w:t>
      </w:r>
      <w:r w:rsidRPr="0000713D">
        <w:rPr>
          <w:rFonts w:cs="Times New Roman"/>
        </w:rPr>
        <w:t xml:space="preserve">where </w:t>
      </w:r>
      <w:r w:rsidR="00726675" w:rsidRPr="0000713D">
        <w:rPr>
          <w:rFonts w:cs="Times New Roman"/>
        </w:rPr>
        <w:t xml:space="preserve">the </w:t>
      </w:r>
      <w:r w:rsidRPr="0000713D">
        <w:rPr>
          <w:rFonts w:cs="Times New Roman"/>
        </w:rPr>
        <w:t xml:space="preserve">Part 70 </w:t>
      </w:r>
      <w:r w:rsidR="00726675" w:rsidRPr="0000713D">
        <w:rPr>
          <w:rFonts w:cs="Times New Roman"/>
        </w:rPr>
        <w:t>source is located;</w:t>
      </w:r>
    </w:p>
    <w:p w:rsidR="00726675" w:rsidRPr="0000713D" w:rsidRDefault="00C62E42" w:rsidP="00894D86">
      <w:pPr>
        <w:pStyle w:val="ADEQList21"/>
        <w:numPr>
          <w:ilvl w:val="0"/>
          <w:numId w:val="0"/>
        </w:numPr>
        <w:ind w:left="720"/>
        <w:rPr>
          <w:rFonts w:cs="Times New Roman"/>
        </w:rPr>
      </w:pPr>
      <w:r w:rsidRPr="0000713D">
        <w:rPr>
          <w:rFonts w:cs="Times New Roman"/>
        </w:rPr>
        <w:t>(5)</w:t>
      </w:r>
      <w:r w:rsidRPr="0000713D">
        <w:rPr>
          <w:rFonts w:cs="Times New Roman"/>
        </w:rPr>
        <w:tab/>
      </w:r>
      <w:r w:rsidR="00D13296" w:rsidRPr="0000713D">
        <w:rPr>
          <w:rFonts w:cs="Times New Roman"/>
        </w:rPr>
        <w:t>T</w:t>
      </w:r>
      <w:r w:rsidR="00726675" w:rsidRPr="0000713D">
        <w:rPr>
          <w:rFonts w:cs="Times New Roman"/>
        </w:rPr>
        <w:t xml:space="preserve">o the county judge of the county </w:t>
      </w:r>
      <w:r w:rsidRPr="0000713D">
        <w:rPr>
          <w:rFonts w:cs="Times New Roman"/>
        </w:rPr>
        <w:t xml:space="preserve">where </w:t>
      </w:r>
      <w:r w:rsidR="00726675" w:rsidRPr="0000713D">
        <w:rPr>
          <w:rFonts w:cs="Times New Roman"/>
        </w:rPr>
        <w:t xml:space="preserve">the </w:t>
      </w:r>
      <w:r w:rsidRPr="0000713D">
        <w:rPr>
          <w:rFonts w:cs="Times New Roman"/>
        </w:rPr>
        <w:t xml:space="preserve">Part 70 </w:t>
      </w:r>
      <w:r w:rsidR="00726675" w:rsidRPr="0000713D">
        <w:rPr>
          <w:rFonts w:cs="Times New Roman"/>
        </w:rPr>
        <w:t>source is located;</w:t>
      </w:r>
    </w:p>
    <w:p w:rsidR="00726675" w:rsidRPr="0000713D" w:rsidRDefault="00C62E42" w:rsidP="00C62E42">
      <w:pPr>
        <w:pStyle w:val="ADEQList21"/>
        <w:numPr>
          <w:ilvl w:val="0"/>
          <w:numId w:val="0"/>
        </w:numPr>
        <w:ind w:left="1440" w:hanging="720"/>
        <w:rPr>
          <w:rFonts w:cs="Times New Roman"/>
        </w:rPr>
      </w:pPr>
      <w:r w:rsidRPr="0000713D">
        <w:rPr>
          <w:rFonts w:cs="Times New Roman"/>
        </w:rPr>
        <w:t>(6)</w:t>
      </w:r>
      <w:r w:rsidRPr="0000713D">
        <w:rPr>
          <w:rFonts w:cs="Times New Roman"/>
        </w:rPr>
        <w:tab/>
      </w:r>
      <w:r w:rsidR="00D13296" w:rsidRPr="0000713D">
        <w:rPr>
          <w:rFonts w:cs="Times New Roman"/>
        </w:rPr>
        <w:t>T</w:t>
      </w:r>
      <w:r w:rsidR="00726675" w:rsidRPr="0000713D">
        <w:rPr>
          <w:rFonts w:cs="Times New Roman"/>
        </w:rPr>
        <w:t>o persons on a mailing list developed by the</w:t>
      </w:r>
      <w:r w:rsidR="00491C0E" w:rsidRPr="0000713D">
        <w:rPr>
          <w:rFonts w:cs="Times New Roman"/>
        </w:rPr>
        <w:t xml:space="preserve"> Division</w:t>
      </w:r>
      <w:r w:rsidR="00726675" w:rsidRPr="0000713D">
        <w:rPr>
          <w:rFonts w:cs="Times New Roman"/>
        </w:rPr>
        <w:t>, including those who request in writing to be on the list; and</w:t>
      </w:r>
    </w:p>
    <w:p w:rsidR="00726675" w:rsidRPr="0000713D" w:rsidRDefault="00C62E42" w:rsidP="00894D86">
      <w:pPr>
        <w:pStyle w:val="ADEQList21"/>
        <w:numPr>
          <w:ilvl w:val="0"/>
          <w:numId w:val="0"/>
        </w:numPr>
        <w:ind w:left="720"/>
        <w:rPr>
          <w:rFonts w:cs="Times New Roman"/>
        </w:rPr>
      </w:pPr>
      <w:r w:rsidRPr="0000713D">
        <w:rPr>
          <w:rFonts w:cs="Times New Roman"/>
        </w:rPr>
        <w:t>(7)</w:t>
      </w:r>
      <w:r w:rsidRPr="0000713D">
        <w:rPr>
          <w:rFonts w:cs="Times New Roman"/>
        </w:rPr>
        <w:tab/>
      </w:r>
      <w:r w:rsidR="00D13296" w:rsidRPr="0000713D">
        <w:rPr>
          <w:rFonts w:cs="Times New Roman"/>
        </w:rPr>
        <w:t>B</w:t>
      </w:r>
      <w:r w:rsidR="00726675" w:rsidRPr="0000713D">
        <w:rPr>
          <w:rFonts w:cs="Times New Roman"/>
        </w:rPr>
        <w:t>y other means if necessary to assure adequate notice to the affected public.</w:t>
      </w:r>
    </w:p>
    <w:p w:rsidR="00C62E42" w:rsidRPr="0000713D" w:rsidRDefault="00C62E42" w:rsidP="00C62E42">
      <w:pPr>
        <w:pStyle w:val="ADEQList1A"/>
        <w:ind w:left="720" w:hanging="720"/>
      </w:pPr>
      <w:r w:rsidRPr="0000713D">
        <w:t>(B)</w:t>
      </w:r>
      <w:r w:rsidRPr="0000713D">
        <w:tab/>
      </w:r>
      <w:r w:rsidR="00726675" w:rsidRPr="0000713D">
        <w:t>The notice of</w:t>
      </w:r>
      <w:r w:rsidR="00DF438D" w:rsidRPr="0000713D">
        <w:t xml:space="preserve"> </w:t>
      </w:r>
      <w:r w:rsidRPr="0000713D">
        <w:t xml:space="preserve">Rule </w:t>
      </w:r>
      <w:r w:rsidR="00726675" w:rsidRPr="0000713D">
        <w:t>26.602(A</w:t>
      </w:r>
      <w:proofErr w:type="gramStart"/>
      <w:r w:rsidR="00726675" w:rsidRPr="0000713D">
        <w:t>)(</w:t>
      </w:r>
      <w:proofErr w:type="gramEnd"/>
      <w:r w:rsidR="00726675" w:rsidRPr="0000713D">
        <w:t>3) shall identify</w:t>
      </w:r>
      <w:r w:rsidRPr="0000713D">
        <w:t>:</w:t>
      </w:r>
    </w:p>
    <w:p w:rsidR="00C62E42" w:rsidRPr="0000713D" w:rsidRDefault="00C62E42" w:rsidP="00C62E42">
      <w:pPr>
        <w:pStyle w:val="ADEQList1A"/>
        <w:ind w:left="720"/>
      </w:pPr>
      <w:r w:rsidRPr="0000713D">
        <w:t>(1)</w:t>
      </w:r>
      <w:r w:rsidRPr="0000713D">
        <w:tab/>
        <w:t xml:space="preserve">The </w:t>
      </w:r>
      <w:r w:rsidR="00726675" w:rsidRPr="0000713D">
        <w:t xml:space="preserve">affected </w:t>
      </w:r>
      <w:r w:rsidRPr="0000713D">
        <w:t>Part 70 source</w:t>
      </w:r>
      <w:r w:rsidR="00726675" w:rsidRPr="0000713D">
        <w:t>;</w:t>
      </w:r>
    </w:p>
    <w:p w:rsidR="00C62E42" w:rsidRPr="0000713D" w:rsidRDefault="00C62E42" w:rsidP="00C62E42">
      <w:pPr>
        <w:pStyle w:val="ADEQList1A"/>
        <w:ind w:left="1440" w:hanging="720"/>
      </w:pPr>
      <w:r w:rsidRPr="0000713D">
        <w:t>(2)</w:t>
      </w:r>
      <w:r w:rsidRPr="0000713D">
        <w:tab/>
        <w:t xml:space="preserve">The </w:t>
      </w:r>
      <w:r w:rsidR="00726675" w:rsidRPr="0000713D">
        <w:t xml:space="preserve">name and address of the permittee; </w:t>
      </w:r>
    </w:p>
    <w:p w:rsidR="00C62E42" w:rsidRPr="0000713D" w:rsidRDefault="00C62E42" w:rsidP="00C62E42">
      <w:pPr>
        <w:pStyle w:val="ADEQList1A"/>
        <w:ind w:left="1440" w:hanging="720"/>
      </w:pPr>
      <w:r w:rsidRPr="0000713D">
        <w:t>(3)</w:t>
      </w:r>
      <w:r w:rsidRPr="0000713D">
        <w:tab/>
        <w:t xml:space="preserve">The </w:t>
      </w:r>
      <w:r w:rsidR="00726675" w:rsidRPr="0000713D">
        <w:t xml:space="preserve">name and address of the </w:t>
      </w:r>
      <w:r w:rsidR="00491C0E" w:rsidRPr="0000713D">
        <w:t>Division</w:t>
      </w:r>
      <w:r w:rsidR="00726675" w:rsidRPr="0000713D">
        <w:t xml:space="preserve">; </w:t>
      </w:r>
    </w:p>
    <w:p w:rsidR="00C62E42" w:rsidRPr="0000713D" w:rsidRDefault="00C62E42" w:rsidP="00C62E42">
      <w:pPr>
        <w:pStyle w:val="ADEQList1A"/>
        <w:ind w:left="720"/>
      </w:pPr>
      <w:r w:rsidRPr="0000713D">
        <w:t>(4)</w:t>
      </w:r>
      <w:r w:rsidRPr="0000713D">
        <w:tab/>
        <w:t>The</w:t>
      </w:r>
      <w:r w:rsidR="00726675" w:rsidRPr="0000713D">
        <w:t xml:space="preserve"> activity or activities involved in the </w:t>
      </w:r>
      <w:r w:rsidR="00277037" w:rsidRPr="0000713D">
        <w:t xml:space="preserve">Part 70 </w:t>
      </w:r>
      <w:r w:rsidR="00726675" w:rsidRPr="0000713D">
        <w:t xml:space="preserve">permit action; </w:t>
      </w:r>
    </w:p>
    <w:p w:rsidR="00C62E42" w:rsidRPr="0000713D" w:rsidRDefault="00C62E42" w:rsidP="00C62E42">
      <w:pPr>
        <w:pStyle w:val="ADEQList1A"/>
        <w:ind w:left="720"/>
      </w:pPr>
      <w:r w:rsidRPr="0000713D">
        <w:t>(5)</w:t>
      </w:r>
      <w:r w:rsidRPr="0000713D">
        <w:tab/>
        <w:t>The</w:t>
      </w:r>
      <w:r w:rsidR="00726675" w:rsidRPr="0000713D">
        <w:t xml:space="preserve"> emissions change involved in any permit modification; </w:t>
      </w:r>
    </w:p>
    <w:p w:rsidR="00C62E42" w:rsidRPr="0000713D" w:rsidRDefault="00C62E42" w:rsidP="00C62E42">
      <w:pPr>
        <w:pStyle w:val="ADEQList1A"/>
        <w:ind w:left="1440" w:hanging="720"/>
      </w:pPr>
      <w:r w:rsidRPr="0000713D">
        <w:t>(6)</w:t>
      </w:r>
      <w:r w:rsidRPr="0000713D">
        <w:tab/>
        <w:t>The</w:t>
      </w:r>
      <w:r w:rsidR="00726675" w:rsidRPr="0000713D">
        <w:t xml:space="preserve"> name, address, and telephone number of a person from whom interested persons may obtain additional information, including copies of the draft</w:t>
      </w:r>
      <w:r w:rsidR="00277037" w:rsidRPr="0000713D">
        <w:t xml:space="preserve"> permit</w:t>
      </w:r>
      <w:r w:rsidR="00726675" w:rsidRPr="0000713D">
        <w:t xml:space="preserve">, the application, all relevant supporting materials and all other materials available to the </w:t>
      </w:r>
      <w:r w:rsidR="00491C0E" w:rsidRPr="0000713D">
        <w:t>Division</w:t>
      </w:r>
      <w:r w:rsidR="00726675" w:rsidRPr="0000713D">
        <w:t xml:space="preserve"> that are relevant to the </w:t>
      </w:r>
      <w:r w:rsidR="00277037" w:rsidRPr="0000713D">
        <w:t xml:space="preserve">Part 70 </w:t>
      </w:r>
      <w:r w:rsidR="00726675" w:rsidRPr="0000713D">
        <w:t xml:space="preserve">permit decision; </w:t>
      </w:r>
    </w:p>
    <w:p w:rsidR="00C62E42" w:rsidRPr="0000713D" w:rsidRDefault="00C62E42" w:rsidP="00C62E42">
      <w:pPr>
        <w:pStyle w:val="ADEQList1A"/>
        <w:ind w:left="1440" w:hanging="720"/>
      </w:pPr>
      <w:r w:rsidRPr="0000713D">
        <w:t>(7)</w:t>
      </w:r>
      <w:r w:rsidRPr="0000713D">
        <w:tab/>
        <w:t xml:space="preserve">A </w:t>
      </w:r>
      <w:r w:rsidR="00726675" w:rsidRPr="0000713D">
        <w:t xml:space="preserve">brief description of the comment procedures required by </w:t>
      </w:r>
      <w:r w:rsidR="006D149B" w:rsidRPr="0000713D">
        <w:t>Rule 26</w:t>
      </w:r>
      <w:r w:rsidR="00726675" w:rsidRPr="0000713D">
        <w:t xml:space="preserve">; and </w:t>
      </w:r>
    </w:p>
    <w:p w:rsidR="00726675" w:rsidRPr="0000713D" w:rsidRDefault="00C62E42" w:rsidP="00C62E42">
      <w:pPr>
        <w:pStyle w:val="ADEQList1A"/>
        <w:ind w:left="720"/>
      </w:pPr>
      <w:r w:rsidRPr="0000713D">
        <w:t>(9)</w:t>
      </w:r>
      <w:r w:rsidRPr="0000713D">
        <w:tab/>
        <w:t xml:space="preserve">A </w:t>
      </w:r>
      <w:r w:rsidR="00726675" w:rsidRPr="0000713D">
        <w:t xml:space="preserve">statement of </w:t>
      </w:r>
      <w:r w:rsidR="0069446D" w:rsidRPr="0000713D">
        <w:t>procedures to request a hearing.</w:t>
      </w:r>
    </w:p>
    <w:p w:rsidR="00726675" w:rsidRPr="0000713D" w:rsidRDefault="007C3CDB" w:rsidP="007C3CDB">
      <w:pPr>
        <w:pStyle w:val="ADEQList1A"/>
        <w:ind w:left="720" w:hanging="720"/>
      </w:pPr>
      <w:r w:rsidRPr="0000713D">
        <w:t>(C)</w:t>
      </w:r>
      <w:r w:rsidRPr="0000713D">
        <w:tab/>
      </w:r>
      <w:r w:rsidR="00726675" w:rsidRPr="0000713D">
        <w:t xml:space="preserve">The </w:t>
      </w:r>
      <w:r w:rsidR="00491C0E" w:rsidRPr="0000713D">
        <w:t>Division</w:t>
      </w:r>
      <w:r w:rsidR="00726675" w:rsidRPr="0000713D">
        <w:t xml:space="preserve"> shall provide notice and opportunity for participation by affected </w:t>
      </w:r>
      <w:r w:rsidRPr="0000713D">
        <w:t>states in accordance with Rule 26.604</w:t>
      </w:r>
      <w:r w:rsidR="0069446D" w:rsidRPr="0000713D">
        <w:t>.</w:t>
      </w:r>
    </w:p>
    <w:p w:rsidR="00726675" w:rsidRPr="0000713D" w:rsidRDefault="00362EEF" w:rsidP="00362EEF">
      <w:pPr>
        <w:pStyle w:val="ADEQList1A"/>
        <w:ind w:left="720" w:hanging="720"/>
      </w:pPr>
      <w:r w:rsidRPr="0000713D">
        <w:t>(D)</w:t>
      </w:r>
      <w:r w:rsidRPr="0000713D">
        <w:tab/>
      </w:r>
      <w:r w:rsidR="00726675" w:rsidRPr="0000713D">
        <w:t xml:space="preserve">The </w:t>
      </w:r>
      <w:r w:rsidR="00491C0E" w:rsidRPr="0000713D">
        <w:t xml:space="preserve">Division </w:t>
      </w:r>
      <w:r w:rsidR="00726675" w:rsidRPr="0000713D">
        <w:t xml:space="preserve">shall provide at least </w:t>
      </w:r>
      <w:r w:rsidR="00D16263" w:rsidRPr="0000713D">
        <w:t>thirty (</w:t>
      </w:r>
      <w:r w:rsidR="00726675" w:rsidRPr="0000713D">
        <w:t>30</w:t>
      </w:r>
      <w:r w:rsidR="00D16263" w:rsidRPr="0000713D">
        <w:t>)</w:t>
      </w:r>
      <w:r w:rsidR="00726675" w:rsidRPr="0000713D">
        <w:t xml:space="preserve"> days for public comment on its draft permitting decision and shall give notice of any public hearing at least </w:t>
      </w:r>
      <w:r w:rsidR="00D16263" w:rsidRPr="0000713D">
        <w:t xml:space="preserve">thirty (30) </w:t>
      </w:r>
      <w:r w:rsidR="00726675" w:rsidRPr="0000713D">
        <w:t xml:space="preserve">days in advance of the hearing. </w:t>
      </w:r>
    </w:p>
    <w:p w:rsidR="00726675" w:rsidRPr="0000713D" w:rsidRDefault="00362EEF" w:rsidP="00362EEF">
      <w:pPr>
        <w:pStyle w:val="ADEQList1A"/>
        <w:ind w:left="720" w:hanging="720"/>
      </w:pPr>
      <w:r w:rsidRPr="0000713D">
        <w:t>(E)</w:t>
      </w:r>
      <w:r w:rsidRPr="0000713D">
        <w:tab/>
      </w:r>
      <w:r w:rsidR="00726675" w:rsidRPr="0000713D">
        <w:t xml:space="preserve">The </w:t>
      </w:r>
      <w:r w:rsidRPr="0000713D">
        <w:t xml:space="preserve">Division </w:t>
      </w:r>
      <w:r w:rsidR="00726675" w:rsidRPr="0000713D">
        <w:t xml:space="preserve">shall keep a record of the commenters and issues raised during the public participation process so that </w:t>
      </w:r>
      <w:r w:rsidR="00190EE0" w:rsidRPr="0000713D">
        <w:t xml:space="preserve">EPA </w:t>
      </w:r>
      <w:r w:rsidR="00726675" w:rsidRPr="0000713D">
        <w:t xml:space="preserve">may fulfill </w:t>
      </w:r>
      <w:r w:rsidR="00190EE0" w:rsidRPr="0000713D">
        <w:t xml:space="preserve">its </w:t>
      </w:r>
      <w:r w:rsidR="00726675" w:rsidRPr="0000713D">
        <w:t xml:space="preserve">obligation under </w:t>
      </w:r>
      <w:r w:rsidR="00C54826" w:rsidRPr="0000713D">
        <w:t xml:space="preserve">§ </w:t>
      </w:r>
      <w:r w:rsidR="00726675" w:rsidRPr="0000713D">
        <w:t>505(b</w:t>
      </w:r>
      <w:proofErr w:type="gramStart"/>
      <w:r w:rsidR="00726675" w:rsidRPr="0000713D">
        <w:t>)(</w:t>
      </w:r>
      <w:proofErr w:type="gramEnd"/>
      <w:r w:rsidR="00726675" w:rsidRPr="0000713D">
        <w:t xml:space="preserve">2) of the </w:t>
      </w:r>
      <w:r w:rsidR="00E90372" w:rsidRPr="0000713D">
        <w:t xml:space="preserve">Clean Air </w:t>
      </w:r>
      <w:r w:rsidR="00726675" w:rsidRPr="0000713D">
        <w:t>Act to determine whether a citizen petition may be granted</w:t>
      </w:r>
      <w:r w:rsidR="006B55A8" w:rsidRPr="0000713D">
        <w:t>.</w:t>
      </w:r>
      <w:r w:rsidR="00726675" w:rsidRPr="0000713D">
        <w:t xml:space="preserve"> </w:t>
      </w:r>
      <w:r w:rsidRPr="0000713D">
        <w:t xml:space="preserve">The Division shall make the </w:t>
      </w:r>
      <w:r w:rsidR="00726675" w:rsidRPr="0000713D">
        <w:t>records available to the public.</w:t>
      </w:r>
    </w:p>
    <w:p w:rsidR="00726675" w:rsidRPr="0000713D" w:rsidRDefault="00DA1595" w:rsidP="00726675">
      <w:pPr>
        <w:pStyle w:val="ADEQChapterReg"/>
        <w:rPr>
          <w:rFonts w:cs="Times New Roman"/>
        </w:rPr>
      </w:pPr>
      <w:bookmarkStart w:id="86" w:name="_Toc28584738"/>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.603</w:t>
      </w:r>
      <w:r w:rsidR="00E03592" w:rsidRPr="0000713D">
        <w:rPr>
          <w:rFonts w:cs="Times New Roman"/>
        </w:rPr>
        <w:t xml:space="preserve">  </w:t>
      </w:r>
      <w:r w:rsidR="00726675" w:rsidRPr="0000713D">
        <w:rPr>
          <w:rFonts w:cs="Times New Roman"/>
        </w:rPr>
        <w:t>Transmission</w:t>
      </w:r>
      <w:proofErr w:type="gramEnd"/>
      <w:r w:rsidR="00726675" w:rsidRPr="0000713D">
        <w:rPr>
          <w:rFonts w:cs="Times New Roman"/>
        </w:rPr>
        <w:t xml:space="preserve"> of </w:t>
      </w:r>
      <w:r w:rsidR="00277037" w:rsidRPr="0000713D">
        <w:t xml:space="preserve">Part 70 </w:t>
      </w:r>
      <w:r w:rsidR="00726675" w:rsidRPr="0000713D">
        <w:rPr>
          <w:rFonts w:cs="Times New Roman"/>
        </w:rPr>
        <w:t xml:space="preserve">permit information to </w:t>
      </w:r>
      <w:r w:rsidR="00190EE0" w:rsidRPr="0000713D">
        <w:rPr>
          <w:rFonts w:cs="Times New Roman"/>
        </w:rPr>
        <w:t>EPA</w:t>
      </w:r>
      <w:bookmarkEnd w:id="86"/>
    </w:p>
    <w:p w:rsidR="00726675" w:rsidRPr="0000713D" w:rsidRDefault="00362EEF" w:rsidP="00362EEF">
      <w:pPr>
        <w:pStyle w:val="ADEQList1A"/>
        <w:ind w:left="720" w:hanging="720"/>
      </w:pPr>
      <w:r w:rsidRPr="0000713D">
        <w:t>(A)</w:t>
      </w:r>
      <w:r w:rsidRPr="0000713D">
        <w:tab/>
      </w:r>
      <w:r w:rsidR="00726675" w:rsidRPr="0000713D">
        <w:t xml:space="preserve">The </w:t>
      </w:r>
      <w:r w:rsidR="00491C0E" w:rsidRPr="0000713D">
        <w:t>Division</w:t>
      </w:r>
      <w:r w:rsidR="00726675" w:rsidRPr="0000713D">
        <w:t xml:space="preserve"> shall provide to </w:t>
      </w:r>
      <w:r w:rsidR="00190EE0" w:rsidRPr="0000713D">
        <w:t xml:space="preserve">EPA </w:t>
      </w:r>
      <w:r w:rsidR="00726675" w:rsidRPr="0000713D">
        <w:t xml:space="preserve">a copy of each </w:t>
      </w:r>
      <w:r w:rsidRPr="0000713D">
        <w:t xml:space="preserve">Part 70 </w:t>
      </w:r>
      <w:r w:rsidR="00726675" w:rsidRPr="0000713D">
        <w:t xml:space="preserve">permit application (including any application for permit modification), each proposed permit, and each final </w:t>
      </w:r>
      <w:r w:rsidRPr="0000713D">
        <w:t xml:space="preserve">permit. </w:t>
      </w:r>
      <w:r w:rsidR="00726675" w:rsidRPr="0000713D">
        <w:t xml:space="preserve">The </w:t>
      </w:r>
      <w:r w:rsidR="00491C0E" w:rsidRPr="0000713D">
        <w:t>Division</w:t>
      </w:r>
      <w:r w:rsidRPr="0000713D">
        <w:t xml:space="preserve"> may require the applicant</w:t>
      </w:r>
      <w:r w:rsidR="00726675" w:rsidRPr="0000713D">
        <w:t xml:space="preserve"> to provide a copy of the </w:t>
      </w:r>
      <w:r w:rsidRPr="0000713D">
        <w:t xml:space="preserve">Part 70 </w:t>
      </w:r>
      <w:r w:rsidR="00726675" w:rsidRPr="0000713D">
        <w:t>permit application (including the compliance plan)</w:t>
      </w:r>
      <w:r w:rsidRPr="0000713D">
        <w:t xml:space="preserve"> directly to </w:t>
      </w:r>
      <w:r w:rsidR="00190EE0" w:rsidRPr="0000713D">
        <w:t>EPA</w:t>
      </w:r>
      <w:r w:rsidRPr="0000713D">
        <w:t>.</w:t>
      </w:r>
      <w:r w:rsidR="00726675" w:rsidRPr="0000713D">
        <w:t xml:space="preserve"> Upon agreement with </w:t>
      </w:r>
      <w:r w:rsidR="00190EE0" w:rsidRPr="0000713D">
        <w:t>EPA</w:t>
      </w:r>
      <w:r w:rsidR="00726675" w:rsidRPr="0000713D">
        <w:t xml:space="preserve">, the </w:t>
      </w:r>
      <w:r w:rsidR="00491C0E" w:rsidRPr="0000713D">
        <w:t>Division</w:t>
      </w:r>
      <w:r w:rsidR="00726675" w:rsidRPr="0000713D">
        <w:t xml:space="preserve"> may submit to </w:t>
      </w:r>
      <w:r w:rsidR="00190EE0" w:rsidRPr="0000713D">
        <w:t>EPA</w:t>
      </w:r>
      <w:r w:rsidR="00726675" w:rsidRPr="0000713D">
        <w:t xml:space="preserve"> a </w:t>
      </w:r>
      <w:r w:rsidR="00277037" w:rsidRPr="0000713D">
        <w:t xml:space="preserve">Part 70 </w:t>
      </w:r>
      <w:r w:rsidR="00726675" w:rsidRPr="0000713D">
        <w:t>permit application summary form</w:t>
      </w:r>
      <w:r w:rsidR="00BE09C4">
        <w:t>,</w:t>
      </w:r>
      <w:r w:rsidR="00726675" w:rsidRPr="0000713D">
        <w:t xml:space="preserve"> and any relevant portion of the </w:t>
      </w:r>
      <w:r w:rsidRPr="0000713D">
        <w:t xml:space="preserve">Part 70 </w:t>
      </w:r>
      <w:r w:rsidR="00726675" w:rsidRPr="0000713D">
        <w:t xml:space="preserve">permit application and compliance plan, in place of the complete </w:t>
      </w:r>
      <w:r w:rsidRPr="0000713D">
        <w:t xml:space="preserve">Part 70 </w:t>
      </w:r>
      <w:r w:rsidR="00726675" w:rsidRPr="0000713D">
        <w:t>permit application and compliance plan.</w:t>
      </w:r>
    </w:p>
    <w:p w:rsidR="00726675" w:rsidRPr="0000713D" w:rsidRDefault="00362EEF" w:rsidP="00362EEF">
      <w:pPr>
        <w:pStyle w:val="ADEQList1A"/>
        <w:ind w:left="720" w:hanging="720"/>
      </w:pPr>
      <w:r w:rsidRPr="0000713D">
        <w:t>(B)</w:t>
      </w:r>
      <w:r w:rsidRPr="0000713D">
        <w:tab/>
      </w:r>
      <w:r w:rsidR="00726675" w:rsidRPr="0000713D">
        <w:t xml:space="preserve">The </w:t>
      </w:r>
      <w:r w:rsidR="00491C0E" w:rsidRPr="0000713D">
        <w:t>Division</w:t>
      </w:r>
      <w:r w:rsidR="00726675" w:rsidRPr="0000713D">
        <w:t xml:space="preserve"> shall keep for </w:t>
      </w:r>
      <w:r w:rsidR="00D16263" w:rsidRPr="0000713D">
        <w:t>five (</w:t>
      </w:r>
      <w:r w:rsidR="00726675" w:rsidRPr="0000713D">
        <w:t>5</w:t>
      </w:r>
      <w:r w:rsidR="00D16263" w:rsidRPr="0000713D">
        <w:t>)</w:t>
      </w:r>
      <w:r w:rsidR="006B55A8" w:rsidRPr="0000713D">
        <w:t xml:space="preserve"> years </w:t>
      </w:r>
      <w:r w:rsidRPr="0000713D">
        <w:t xml:space="preserve">the </w:t>
      </w:r>
      <w:r w:rsidR="00726675" w:rsidRPr="0000713D">
        <w:t xml:space="preserve">records and submit to </w:t>
      </w:r>
      <w:r w:rsidR="00190EE0" w:rsidRPr="0000713D">
        <w:t>EPA</w:t>
      </w:r>
      <w:r w:rsidR="00726675" w:rsidRPr="0000713D">
        <w:t xml:space="preserve"> </w:t>
      </w:r>
      <w:r w:rsidRPr="0000713D">
        <w:t xml:space="preserve">any </w:t>
      </w:r>
      <w:r w:rsidR="00726675" w:rsidRPr="0000713D">
        <w:t xml:space="preserve">information </w:t>
      </w:r>
      <w:r w:rsidRPr="0000713D">
        <w:t xml:space="preserve">that </w:t>
      </w:r>
      <w:r w:rsidR="00190EE0" w:rsidRPr="0000713D">
        <w:t xml:space="preserve">EPA </w:t>
      </w:r>
      <w:r w:rsidR="00726675" w:rsidRPr="0000713D">
        <w:t>may reasonably re</w:t>
      </w:r>
      <w:r w:rsidR="006B55A8" w:rsidRPr="0000713D">
        <w:t xml:space="preserve">quire to ascertain whether the </w:t>
      </w:r>
      <w:r w:rsidRPr="0000713D">
        <w:t xml:space="preserve">State’s Part 70 </w:t>
      </w:r>
      <w:r w:rsidR="00726675" w:rsidRPr="0000713D">
        <w:t xml:space="preserve">program complies with the requirements of the </w:t>
      </w:r>
      <w:r w:rsidR="00E90372" w:rsidRPr="0000713D">
        <w:t xml:space="preserve">Clean Air </w:t>
      </w:r>
      <w:r w:rsidR="00726675" w:rsidRPr="0000713D">
        <w:t xml:space="preserve">Act or of 40 </w:t>
      </w:r>
      <w:r w:rsidR="003370D8" w:rsidRPr="0000713D">
        <w:t>C.F.R.</w:t>
      </w:r>
      <w:r w:rsidR="00726675" w:rsidRPr="0000713D">
        <w:t xml:space="preserve"> </w:t>
      </w:r>
      <w:r w:rsidR="00AB20F6" w:rsidRPr="0000713D">
        <w:t>P</w:t>
      </w:r>
      <w:r w:rsidR="00726675" w:rsidRPr="0000713D">
        <w:t>art 70.</w:t>
      </w:r>
    </w:p>
    <w:p w:rsidR="00726675" w:rsidRPr="0000713D" w:rsidRDefault="00DA1595" w:rsidP="00726675">
      <w:pPr>
        <w:pStyle w:val="ADEQChapterReg"/>
        <w:rPr>
          <w:rFonts w:cs="Times New Roman"/>
        </w:rPr>
      </w:pPr>
      <w:bookmarkStart w:id="87" w:name="_Toc28584739"/>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.604</w:t>
      </w:r>
      <w:r w:rsidR="00E03592" w:rsidRPr="0000713D">
        <w:rPr>
          <w:rFonts w:cs="Times New Roman"/>
        </w:rPr>
        <w:t xml:space="preserve">  </w:t>
      </w:r>
      <w:r w:rsidR="00726675" w:rsidRPr="0000713D">
        <w:rPr>
          <w:rFonts w:cs="Times New Roman"/>
        </w:rPr>
        <w:t>Review</w:t>
      </w:r>
      <w:proofErr w:type="gramEnd"/>
      <w:r w:rsidR="00726675" w:rsidRPr="0000713D">
        <w:rPr>
          <w:rFonts w:cs="Times New Roman"/>
        </w:rPr>
        <w:t xml:space="preserve"> of draft permit by affected </w:t>
      </w:r>
      <w:r w:rsidR="0048219A" w:rsidRPr="0000713D">
        <w:rPr>
          <w:rFonts w:cs="Times New Roman"/>
        </w:rPr>
        <w:t>s</w:t>
      </w:r>
      <w:r w:rsidR="00726675" w:rsidRPr="0000713D">
        <w:rPr>
          <w:rFonts w:cs="Times New Roman"/>
        </w:rPr>
        <w:t>tates</w:t>
      </w:r>
      <w:bookmarkEnd w:id="87"/>
    </w:p>
    <w:p w:rsidR="00726675" w:rsidRPr="0000713D" w:rsidRDefault="008C6EB2" w:rsidP="008C6EB2">
      <w:pPr>
        <w:pStyle w:val="ADEQList1A"/>
        <w:ind w:left="720" w:hanging="720"/>
      </w:pPr>
      <w:r>
        <w:t>(A)</w:t>
      </w:r>
      <w:r>
        <w:tab/>
      </w:r>
      <w:r w:rsidR="00726675" w:rsidRPr="0000713D">
        <w:t xml:space="preserve">The </w:t>
      </w:r>
      <w:r w:rsidR="00491C0E" w:rsidRPr="0000713D">
        <w:t>Division</w:t>
      </w:r>
      <w:r w:rsidR="00726675" w:rsidRPr="0000713D">
        <w:t xml:space="preserve"> shall give notice of each draft permit to any affected </w:t>
      </w:r>
      <w:r w:rsidR="00B47EE8" w:rsidRPr="0000713D">
        <w:t xml:space="preserve">state </w:t>
      </w:r>
      <w:r w:rsidR="00726675" w:rsidRPr="0000713D">
        <w:t xml:space="preserve">on or before the time that the </w:t>
      </w:r>
      <w:r w:rsidR="00B47EE8" w:rsidRPr="0000713D">
        <w:t>Division</w:t>
      </w:r>
      <w:r w:rsidR="00726675" w:rsidRPr="0000713D">
        <w:t xml:space="preserve"> provides this notice to the public, except to the extent that minor permit modification procedures requires the timing of the notice to be different.</w:t>
      </w:r>
    </w:p>
    <w:p w:rsidR="00726675" w:rsidRPr="0000713D" w:rsidRDefault="008C6EB2" w:rsidP="008C6EB2">
      <w:pPr>
        <w:pStyle w:val="ADEQList1A"/>
        <w:ind w:left="720" w:hanging="720"/>
        <w:rPr>
          <w:i/>
          <w:iCs/>
        </w:rPr>
      </w:pPr>
      <w:r>
        <w:t>(B)</w:t>
      </w:r>
      <w:r>
        <w:tab/>
      </w:r>
      <w:r w:rsidR="00726675" w:rsidRPr="0000713D">
        <w:t xml:space="preserve">The </w:t>
      </w:r>
      <w:r w:rsidR="00491C0E" w:rsidRPr="0000713D">
        <w:t>Division</w:t>
      </w:r>
      <w:r w:rsidR="00726675" w:rsidRPr="0000713D">
        <w:t xml:space="preserve">, as part of the submittal of the proposed permit to </w:t>
      </w:r>
      <w:r w:rsidR="00190EE0" w:rsidRPr="0000713D">
        <w:t>EPA</w:t>
      </w:r>
      <w:r w:rsidR="00726675" w:rsidRPr="0000713D">
        <w:t xml:space="preserve"> (or as soon as possible after the submittal for minor permit</w:t>
      </w:r>
      <w:r w:rsidR="00886E8B" w:rsidRPr="0000713D">
        <w:t xml:space="preserve"> </w:t>
      </w:r>
      <w:r w:rsidR="00726675" w:rsidRPr="0000713D">
        <w:t xml:space="preserve">modification procedures), shall notify </w:t>
      </w:r>
      <w:r w:rsidR="00190EE0" w:rsidRPr="0000713D">
        <w:t xml:space="preserve">EPA </w:t>
      </w:r>
      <w:r w:rsidR="00726675" w:rsidRPr="0000713D">
        <w:t xml:space="preserve">and any affected </w:t>
      </w:r>
      <w:r w:rsidR="00B47EE8" w:rsidRPr="0000713D">
        <w:t xml:space="preserve">state </w:t>
      </w:r>
      <w:r w:rsidR="00726675" w:rsidRPr="0000713D">
        <w:t xml:space="preserve">in writing of any refusal by the </w:t>
      </w:r>
      <w:r w:rsidR="00491C0E" w:rsidRPr="0000713D">
        <w:t xml:space="preserve">Division </w:t>
      </w:r>
      <w:r w:rsidR="00726675" w:rsidRPr="0000713D">
        <w:t xml:space="preserve">to accept all recommendations for the proposed permit that the affected </w:t>
      </w:r>
      <w:r>
        <w:t>s</w:t>
      </w:r>
      <w:r w:rsidR="00726675" w:rsidRPr="0000713D">
        <w:t xml:space="preserve">tate submitted during the public or affected </w:t>
      </w:r>
      <w:r>
        <w:t>s</w:t>
      </w:r>
      <w:r w:rsidR="00726675" w:rsidRPr="0000713D">
        <w:t xml:space="preserve">tate review period. The notice shall include the </w:t>
      </w:r>
      <w:r w:rsidR="00491C0E" w:rsidRPr="0000713D">
        <w:t>Division</w:t>
      </w:r>
      <w:r w:rsidR="00726675" w:rsidRPr="0000713D">
        <w:t xml:space="preserve">'s reasons for not accepting any </w:t>
      </w:r>
      <w:r w:rsidR="00B47EE8" w:rsidRPr="0000713D">
        <w:t>recommendation.</w:t>
      </w:r>
      <w:r w:rsidR="00726675" w:rsidRPr="0000713D">
        <w:t xml:space="preserve"> The </w:t>
      </w:r>
      <w:r w:rsidR="00491C0E" w:rsidRPr="0000713D">
        <w:t>Division</w:t>
      </w:r>
      <w:r w:rsidR="00726675" w:rsidRPr="0000713D">
        <w:t xml:space="preserve"> is not required to accept recommendations that are not b</w:t>
      </w:r>
      <w:r w:rsidR="00715E6E" w:rsidRPr="0000713D">
        <w:t xml:space="preserve">ased on applicable requirements </w:t>
      </w:r>
      <w:r w:rsidR="00726675" w:rsidRPr="0000713D">
        <w:t xml:space="preserve">or the requirements of 40 </w:t>
      </w:r>
      <w:r w:rsidR="003370D8" w:rsidRPr="0000713D">
        <w:t>C.F.R.</w:t>
      </w:r>
      <w:r w:rsidR="00AB20F6" w:rsidRPr="0000713D">
        <w:t xml:space="preserve"> P</w:t>
      </w:r>
      <w:r w:rsidR="00726675" w:rsidRPr="0000713D">
        <w:t>art 70.</w:t>
      </w:r>
    </w:p>
    <w:p w:rsidR="00726675" w:rsidRPr="0000713D" w:rsidRDefault="00DA1595" w:rsidP="00726675">
      <w:pPr>
        <w:pStyle w:val="ADEQChapterReg"/>
        <w:rPr>
          <w:rFonts w:cs="Times New Roman"/>
        </w:rPr>
      </w:pPr>
      <w:bookmarkStart w:id="88" w:name="_Toc28584740"/>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.605</w:t>
      </w:r>
      <w:r w:rsidR="00E03592" w:rsidRPr="0000713D">
        <w:rPr>
          <w:rFonts w:cs="Times New Roman"/>
        </w:rPr>
        <w:t xml:space="preserve">  </w:t>
      </w:r>
      <w:r w:rsidR="00726675" w:rsidRPr="0000713D">
        <w:rPr>
          <w:rFonts w:cs="Times New Roman"/>
        </w:rPr>
        <w:t>EPA</w:t>
      </w:r>
      <w:proofErr w:type="gramEnd"/>
      <w:r w:rsidR="00726675" w:rsidRPr="0000713D">
        <w:rPr>
          <w:rFonts w:cs="Times New Roman"/>
        </w:rPr>
        <w:t xml:space="preserve"> objection to proposed permit</w:t>
      </w:r>
      <w:bookmarkEnd w:id="88"/>
    </w:p>
    <w:p w:rsidR="00726675" w:rsidRPr="0000713D" w:rsidRDefault="00B47EE8" w:rsidP="00B47EE8">
      <w:pPr>
        <w:pStyle w:val="ADEQList1A"/>
        <w:ind w:left="720" w:hanging="720"/>
      </w:pPr>
      <w:r w:rsidRPr="0000713D">
        <w:t>(A)</w:t>
      </w:r>
      <w:r w:rsidRPr="0000713D">
        <w:tab/>
        <w:t xml:space="preserve">The Division shall not issue a </w:t>
      </w:r>
      <w:r w:rsidR="000037BB" w:rsidRPr="0000713D">
        <w:t>Part 70</w:t>
      </w:r>
      <w:r w:rsidR="008C6EB2">
        <w:t xml:space="preserve"> </w:t>
      </w:r>
      <w:r w:rsidR="00726675" w:rsidRPr="0000713D">
        <w:t xml:space="preserve">permit for which an application is required to be transmitted to </w:t>
      </w:r>
      <w:r w:rsidR="00190EE0" w:rsidRPr="0000713D">
        <w:t>EPA</w:t>
      </w:r>
      <w:r w:rsidR="00726675" w:rsidRPr="0000713D">
        <w:t xml:space="preserve"> if</w:t>
      </w:r>
      <w:r w:rsidR="00540102" w:rsidRPr="0000713D">
        <w:t xml:space="preserve">, pursuant to 40 CFR </w:t>
      </w:r>
      <w:r w:rsidR="008C6EB2" w:rsidRPr="008C6EB2">
        <w:t>§</w:t>
      </w:r>
      <w:r w:rsidR="008C6EB2">
        <w:t xml:space="preserve"> </w:t>
      </w:r>
      <w:r w:rsidR="00540102" w:rsidRPr="0000713D">
        <w:t>70.8(c),</w:t>
      </w:r>
      <w:r w:rsidR="00726675" w:rsidRPr="0000713D">
        <w:t xml:space="preserve"> </w:t>
      </w:r>
      <w:r w:rsidR="00190EE0" w:rsidRPr="0000713D">
        <w:t xml:space="preserve">EPA </w:t>
      </w:r>
      <w:r w:rsidR="00726675" w:rsidRPr="0000713D">
        <w:t xml:space="preserve">objects to </w:t>
      </w:r>
      <w:r w:rsidR="000037BB" w:rsidRPr="0000713D">
        <w:t xml:space="preserve">the Part 70 permit </w:t>
      </w:r>
      <w:r w:rsidR="00726675" w:rsidRPr="0000713D">
        <w:t xml:space="preserve">issuance in writing within </w:t>
      </w:r>
      <w:r w:rsidR="00D16263" w:rsidRPr="0000713D">
        <w:t>forty-five (</w:t>
      </w:r>
      <w:r w:rsidR="00726675" w:rsidRPr="0000713D">
        <w:t>45</w:t>
      </w:r>
      <w:r w:rsidR="00D16263" w:rsidRPr="0000713D">
        <w:t>)</w:t>
      </w:r>
      <w:r w:rsidR="00726675" w:rsidRPr="0000713D">
        <w:t xml:space="preserve"> days of receipt of the proposed permit and all necessary supporting information.</w:t>
      </w:r>
      <w:r w:rsidR="000037BB" w:rsidRPr="0000713D">
        <w:t xml:space="preserve"> </w:t>
      </w:r>
    </w:p>
    <w:p w:rsidR="00726675" w:rsidRPr="0000713D" w:rsidRDefault="00B47EE8" w:rsidP="00B47EE8">
      <w:pPr>
        <w:pStyle w:val="ADEQList1A"/>
        <w:ind w:left="720" w:hanging="720"/>
      </w:pPr>
      <w:r w:rsidRPr="0000713D">
        <w:t>(B)</w:t>
      </w:r>
      <w:r w:rsidRPr="0000713D">
        <w:tab/>
      </w:r>
      <w:r w:rsidR="00E52C8B" w:rsidRPr="005C6E24">
        <w:t xml:space="preserve">Any EPA objection </w:t>
      </w:r>
      <w:r w:rsidR="00E52C8B" w:rsidRPr="00E52C8B">
        <w:t xml:space="preserve">will </w:t>
      </w:r>
      <w:r w:rsidR="00E52C8B" w:rsidRPr="005C6E24">
        <w:t>include a statement of the Administrator's reasons for objection and a description of the terms and conditions that the permit must include to respond to the objections. The Administrator will provide the permit a</w:t>
      </w:r>
      <w:r w:rsidR="008C347A">
        <w:t>pplicant a copy of the objection</w:t>
      </w:r>
      <w:r w:rsidR="00E52C8B" w:rsidRPr="005C6E24">
        <w:t>.</w:t>
      </w:r>
    </w:p>
    <w:p w:rsidR="00726675" w:rsidRPr="0000713D" w:rsidRDefault="000037BB" w:rsidP="000037BB">
      <w:pPr>
        <w:pStyle w:val="ADEQList1A"/>
        <w:ind w:left="720" w:hanging="720"/>
      </w:pPr>
      <w:r w:rsidRPr="0000713D">
        <w:t>(C)</w:t>
      </w:r>
      <w:r w:rsidRPr="0000713D">
        <w:tab/>
      </w:r>
      <w:r w:rsidR="00726675" w:rsidRPr="0000713D">
        <w:t xml:space="preserve">Failure of the </w:t>
      </w:r>
      <w:r w:rsidRPr="0000713D">
        <w:t xml:space="preserve">Division </w:t>
      </w:r>
      <w:r w:rsidR="00726675" w:rsidRPr="0000713D">
        <w:t xml:space="preserve">to follow proper </w:t>
      </w:r>
      <w:r w:rsidR="00277037" w:rsidRPr="0000713D">
        <w:t xml:space="preserve">Part 70 </w:t>
      </w:r>
      <w:r w:rsidR="00726675" w:rsidRPr="0000713D">
        <w:t>permit issuance procedural requirements or to submit required information necessary to review the proposed permit also shall constitute grounds for an objection</w:t>
      </w:r>
      <w:r w:rsidR="008C347A">
        <w:t xml:space="preserve"> by EPA</w:t>
      </w:r>
      <w:r w:rsidR="00726675" w:rsidRPr="0000713D">
        <w:t>.</w:t>
      </w:r>
    </w:p>
    <w:p w:rsidR="00726675" w:rsidRPr="0000713D" w:rsidRDefault="000037BB" w:rsidP="000037BB">
      <w:pPr>
        <w:pStyle w:val="ADEQList1A"/>
        <w:ind w:left="720" w:hanging="720"/>
      </w:pPr>
      <w:r w:rsidRPr="0000713D">
        <w:t>(D)</w:t>
      </w:r>
      <w:r w:rsidRPr="0000713D">
        <w:tab/>
      </w:r>
      <w:r w:rsidR="00726675" w:rsidRPr="0000713D">
        <w:t xml:space="preserve">If the </w:t>
      </w:r>
      <w:r w:rsidR="00491C0E" w:rsidRPr="0000713D">
        <w:t>Division</w:t>
      </w:r>
      <w:r w:rsidR="00726675" w:rsidRPr="0000713D">
        <w:t xml:space="preserve"> fails, within </w:t>
      </w:r>
      <w:r w:rsidR="00D16263" w:rsidRPr="0000713D">
        <w:t>ninety (</w:t>
      </w:r>
      <w:r w:rsidR="00726675" w:rsidRPr="0000713D">
        <w:t>90</w:t>
      </w:r>
      <w:r w:rsidR="00D16263" w:rsidRPr="0000713D">
        <w:t>)</w:t>
      </w:r>
      <w:r w:rsidR="00726675" w:rsidRPr="0000713D">
        <w:t xml:space="preserve"> days after the date of an objection</w:t>
      </w:r>
      <w:r w:rsidR="00DB1493" w:rsidRPr="0000713D">
        <w:t xml:space="preserve"> </w:t>
      </w:r>
      <w:r w:rsidR="00726675" w:rsidRPr="0000713D">
        <w:t xml:space="preserve">to submit a </w:t>
      </w:r>
      <w:r w:rsidR="008C6EB2">
        <w:t xml:space="preserve">revised </w:t>
      </w:r>
      <w:r w:rsidR="00726675" w:rsidRPr="0000713D">
        <w:t xml:space="preserve">proposed permit in response to the objection, </w:t>
      </w:r>
      <w:r w:rsidR="00DB1493" w:rsidRPr="0000713D">
        <w:t xml:space="preserve">40 CFR </w:t>
      </w:r>
      <w:r w:rsidR="008C6EB2" w:rsidRPr="008C6EB2">
        <w:t>§</w:t>
      </w:r>
      <w:r w:rsidR="008C6EB2">
        <w:t xml:space="preserve"> </w:t>
      </w:r>
      <w:r w:rsidR="00DB1493" w:rsidRPr="0000713D">
        <w:t xml:space="preserve">70.8(c) provides that </w:t>
      </w:r>
      <w:r w:rsidR="00190EE0" w:rsidRPr="0000713D">
        <w:t xml:space="preserve">EPA </w:t>
      </w:r>
      <w:r w:rsidR="00726675" w:rsidRPr="0000713D">
        <w:t xml:space="preserve">will issue or deny the </w:t>
      </w:r>
      <w:r w:rsidR="00277037" w:rsidRPr="0000713D">
        <w:t xml:space="preserve">Part 70 </w:t>
      </w:r>
      <w:r w:rsidR="00726675" w:rsidRPr="0000713D">
        <w:t xml:space="preserve">permit in accordance with the requirements of the </w:t>
      </w:r>
      <w:r w:rsidR="008C6EB2">
        <w:t>f</w:t>
      </w:r>
      <w:r w:rsidR="00726675" w:rsidRPr="0000713D">
        <w:t xml:space="preserve">ederal program promulgated under </w:t>
      </w:r>
      <w:r w:rsidR="0019176F" w:rsidRPr="0000713D">
        <w:t>Title</w:t>
      </w:r>
      <w:r w:rsidR="00726675" w:rsidRPr="0000713D">
        <w:t xml:space="preserve"> V of </w:t>
      </w:r>
      <w:r w:rsidR="004438B8" w:rsidRPr="0000713D">
        <w:t>the</w:t>
      </w:r>
      <w:r w:rsidR="00726675" w:rsidRPr="0000713D">
        <w:t xml:space="preserve"> </w:t>
      </w:r>
      <w:r w:rsidR="00E90372" w:rsidRPr="0000713D">
        <w:t xml:space="preserve">Clean Air </w:t>
      </w:r>
      <w:r w:rsidR="00726675" w:rsidRPr="0000713D">
        <w:t>Act.</w:t>
      </w:r>
    </w:p>
    <w:p w:rsidR="00726675" w:rsidRPr="0000713D" w:rsidRDefault="00DA1595" w:rsidP="00726675">
      <w:pPr>
        <w:pStyle w:val="ADEQChapterReg"/>
        <w:rPr>
          <w:rFonts w:cs="Times New Roman"/>
        </w:rPr>
      </w:pPr>
      <w:bookmarkStart w:id="89" w:name="_Toc28584741"/>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.606</w:t>
      </w:r>
      <w:r w:rsidR="00E03592" w:rsidRPr="0000713D">
        <w:rPr>
          <w:rFonts w:cs="Times New Roman"/>
        </w:rPr>
        <w:t xml:space="preserve">  </w:t>
      </w:r>
      <w:r w:rsidR="00726675" w:rsidRPr="0000713D">
        <w:rPr>
          <w:rFonts w:cs="Times New Roman"/>
        </w:rPr>
        <w:t>Public</w:t>
      </w:r>
      <w:proofErr w:type="gramEnd"/>
      <w:r w:rsidR="00726675" w:rsidRPr="0000713D">
        <w:rPr>
          <w:rFonts w:cs="Times New Roman"/>
        </w:rPr>
        <w:t xml:space="preserve"> petitions to </w:t>
      </w:r>
      <w:r w:rsidR="00190EE0" w:rsidRPr="0000713D">
        <w:t>EPA</w:t>
      </w:r>
      <w:bookmarkEnd w:id="89"/>
    </w:p>
    <w:p w:rsidR="00912492" w:rsidRPr="0000713D" w:rsidRDefault="00726675" w:rsidP="00413BAB">
      <w:pPr>
        <w:pStyle w:val="ADEQNormal"/>
        <w:rPr>
          <w:rFonts w:cs="Times New Roman"/>
        </w:rPr>
      </w:pPr>
      <w:r w:rsidRPr="0000713D">
        <w:rPr>
          <w:rFonts w:cs="Times New Roman"/>
        </w:rPr>
        <w:t xml:space="preserve">If </w:t>
      </w:r>
      <w:r w:rsidR="00190EE0" w:rsidRPr="0000713D">
        <w:t>EPA</w:t>
      </w:r>
      <w:r w:rsidR="00190EE0" w:rsidRPr="0000713D">
        <w:rPr>
          <w:rFonts w:cs="Times New Roman"/>
        </w:rPr>
        <w:t xml:space="preserve"> </w:t>
      </w:r>
      <w:r w:rsidRPr="0000713D">
        <w:rPr>
          <w:rFonts w:cs="Times New Roman"/>
        </w:rPr>
        <w:t xml:space="preserve">does not object in writing to a proposed </w:t>
      </w:r>
      <w:r w:rsidR="008D4011" w:rsidRPr="0000713D">
        <w:rPr>
          <w:rFonts w:cs="Times New Roman"/>
        </w:rPr>
        <w:t xml:space="preserve">Part 70 </w:t>
      </w:r>
      <w:r w:rsidRPr="0000713D">
        <w:rPr>
          <w:rFonts w:cs="Times New Roman"/>
        </w:rPr>
        <w:t xml:space="preserve">permit, any person may petition </w:t>
      </w:r>
      <w:r w:rsidR="00190EE0" w:rsidRPr="0000713D">
        <w:t>EPA</w:t>
      </w:r>
      <w:r w:rsidR="00190EE0" w:rsidRPr="0000713D">
        <w:rPr>
          <w:rFonts w:cs="Times New Roman"/>
        </w:rPr>
        <w:t xml:space="preserve"> </w:t>
      </w:r>
      <w:r w:rsidRPr="0000713D">
        <w:rPr>
          <w:rFonts w:cs="Times New Roman"/>
        </w:rPr>
        <w:t xml:space="preserve">within </w:t>
      </w:r>
      <w:r w:rsidR="00D16263" w:rsidRPr="0000713D">
        <w:rPr>
          <w:rFonts w:cs="Times New Roman"/>
        </w:rPr>
        <w:t>sixty (</w:t>
      </w:r>
      <w:r w:rsidRPr="0000713D">
        <w:rPr>
          <w:rFonts w:cs="Times New Roman"/>
        </w:rPr>
        <w:t>60</w:t>
      </w:r>
      <w:r w:rsidR="00D16263" w:rsidRPr="0000713D">
        <w:rPr>
          <w:rFonts w:cs="Times New Roman"/>
        </w:rPr>
        <w:t>)</w:t>
      </w:r>
      <w:r w:rsidRPr="0000713D">
        <w:rPr>
          <w:rFonts w:cs="Times New Roman"/>
        </w:rPr>
        <w:t xml:space="preserve"> days after the expiration of </w:t>
      </w:r>
      <w:r w:rsidR="00190EE0" w:rsidRPr="0000713D">
        <w:t>EPA’s</w:t>
      </w:r>
      <w:r w:rsidRPr="0000713D">
        <w:rPr>
          <w:rFonts w:cs="Times New Roman"/>
        </w:rPr>
        <w:t xml:space="preserve"> </w:t>
      </w:r>
      <w:r w:rsidR="00D16263" w:rsidRPr="0000713D">
        <w:rPr>
          <w:rFonts w:cs="Times New Roman"/>
        </w:rPr>
        <w:t>forty-five (</w:t>
      </w:r>
      <w:r w:rsidRPr="0000713D">
        <w:rPr>
          <w:rFonts w:cs="Times New Roman"/>
        </w:rPr>
        <w:t>45</w:t>
      </w:r>
      <w:r w:rsidR="00D16263" w:rsidRPr="0000713D">
        <w:rPr>
          <w:rFonts w:cs="Times New Roman"/>
        </w:rPr>
        <w:t>)</w:t>
      </w:r>
      <w:r w:rsidR="005364AC" w:rsidRPr="0000713D">
        <w:rPr>
          <w:rFonts w:cs="Times New Roman"/>
        </w:rPr>
        <w:t xml:space="preserve"> </w:t>
      </w:r>
      <w:r w:rsidRPr="0000713D">
        <w:rPr>
          <w:rFonts w:cs="Times New Roman"/>
        </w:rPr>
        <w:t xml:space="preserve">day review </w:t>
      </w:r>
      <w:r w:rsidR="00D43796" w:rsidRPr="0000713D">
        <w:rPr>
          <w:rFonts w:cs="Times New Roman"/>
        </w:rPr>
        <w:t xml:space="preserve">period to make </w:t>
      </w:r>
      <w:r w:rsidR="008C6EB2">
        <w:rPr>
          <w:rFonts w:cs="Times New Roman"/>
        </w:rPr>
        <w:t xml:space="preserve">an </w:t>
      </w:r>
      <w:r w:rsidR="00D43796" w:rsidRPr="0000713D">
        <w:rPr>
          <w:rFonts w:cs="Times New Roman"/>
        </w:rPr>
        <w:t xml:space="preserve">objection. </w:t>
      </w:r>
    </w:p>
    <w:p w:rsidR="004D327A" w:rsidRPr="0000713D" w:rsidRDefault="00D43796" w:rsidP="00912492">
      <w:pPr>
        <w:pStyle w:val="ADEQNormal"/>
        <w:ind w:left="720" w:hanging="720"/>
        <w:rPr>
          <w:rFonts w:cs="Times New Roman"/>
        </w:rPr>
      </w:pPr>
      <w:r w:rsidRPr="0000713D">
        <w:rPr>
          <w:rFonts w:cs="Times New Roman"/>
        </w:rPr>
        <w:t>(A)</w:t>
      </w:r>
      <w:r w:rsidRPr="0000713D">
        <w:rPr>
          <w:rFonts w:cs="Times New Roman"/>
        </w:rPr>
        <w:tab/>
        <w:t xml:space="preserve">The </w:t>
      </w:r>
      <w:r w:rsidR="00726675" w:rsidRPr="0000713D">
        <w:rPr>
          <w:rFonts w:cs="Times New Roman"/>
        </w:rPr>
        <w:t xml:space="preserve">petition shall be based only on objections to the </w:t>
      </w:r>
      <w:r w:rsidR="004D327A" w:rsidRPr="0000713D">
        <w:rPr>
          <w:rFonts w:cs="Times New Roman"/>
        </w:rPr>
        <w:t xml:space="preserve">Part 70 </w:t>
      </w:r>
      <w:r w:rsidR="00726675" w:rsidRPr="0000713D">
        <w:rPr>
          <w:rFonts w:cs="Times New Roman"/>
        </w:rPr>
        <w:t xml:space="preserve">permit that were raised with reasonable specificity during the public comment period, unless the petitioner demonstrates that it was impracticable to raise </w:t>
      </w:r>
      <w:r w:rsidR="004D327A" w:rsidRPr="0000713D">
        <w:rPr>
          <w:rFonts w:cs="Times New Roman"/>
        </w:rPr>
        <w:t xml:space="preserve">the </w:t>
      </w:r>
      <w:r w:rsidR="00726675" w:rsidRPr="0000713D">
        <w:rPr>
          <w:rFonts w:cs="Times New Roman"/>
        </w:rPr>
        <w:t xml:space="preserve">objections within </w:t>
      </w:r>
      <w:r w:rsidRPr="0000713D">
        <w:rPr>
          <w:rFonts w:cs="Times New Roman"/>
        </w:rPr>
        <w:t>the</w:t>
      </w:r>
      <w:r w:rsidR="004D327A" w:rsidRPr="0000713D">
        <w:rPr>
          <w:rFonts w:cs="Times New Roman"/>
        </w:rPr>
        <w:t xml:space="preserve"> public comment</w:t>
      </w:r>
      <w:r w:rsidRPr="0000713D">
        <w:rPr>
          <w:rFonts w:cs="Times New Roman"/>
        </w:rPr>
        <w:t xml:space="preserve"> </w:t>
      </w:r>
      <w:r w:rsidR="00726675" w:rsidRPr="0000713D">
        <w:rPr>
          <w:rFonts w:cs="Times New Roman"/>
        </w:rPr>
        <w:t xml:space="preserve">period, or unless the grounds </w:t>
      </w:r>
      <w:r w:rsidR="004D327A" w:rsidRPr="0000713D">
        <w:rPr>
          <w:rFonts w:cs="Times New Roman"/>
        </w:rPr>
        <w:t xml:space="preserve">the </w:t>
      </w:r>
      <w:r w:rsidR="00726675" w:rsidRPr="0000713D">
        <w:rPr>
          <w:rFonts w:cs="Times New Roman"/>
        </w:rPr>
        <w:t>obj</w:t>
      </w:r>
      <w:r w:rsidRPr="0000713D">
        <w:rPr>
          <w:rFonts w:cs="Times New Roman"/>
        </w:rPr>
        <w:t xml:space="preserve">ection arose after </w:t>
      </w:r>
      <w:r w:rsidR="008C6EB2">
        <w:rPr>
          <w:rFonts w:cs="Times New Roman"/>
        </w:rPr>
        <w:t xml:space="preserve">the </w:t>
      </w:r>
      <w:r w:rsidRPr="0000713D">
        <w:rPr>
          <w:rFonts w:cs="Times New Roman"/>
        </w:rPr>
        <w:t>period.</w:t>
      </w:r>
      <w:r w:rsidR="00726675" w:rsidRPr="0000713D">
        <w:rPr>
          <w:rFonts w:cs="Times New Roman"/>
        </w:rPr>
        <w:t xml:space="preserve"> </w:t>
      </w:r>
    </w:p>
    <w:p w:rsidR="00726675" w:rsidRPr="0000713D" w:rsidRDefault="004D327A" w:rsidP="004D327A">
      <w:pPr>
        <w:pStyle w:val="ADEQNormal"/>
        <w:ind w:left="720" w:hanging="720"/>
        <w:rPr>
          <w:rFonts w:cs="Times New Roman"/>
        </w:rPr>
      </w:pPr>
      <w:r w:rsidRPr="0000713D">
        <w:rPr>
          <w:rFonts w:cs="Times New Roman"/>
        </w:rPr>
        <w:t>(B)</w:t>
      </w:r>
      <w:r w:rsidRPr="0000713D">
        <w:rPr>
          <w:rFonts w:cs="Times New Roman"/>
        </w:rPr>
        <w:tab/>
      </w:r>
      <w:r w:rsidR="00726675" w:rsidRPr="0000713D">
        <w:rPr>
          <w:rFonts w:cs="Times New Roman"/>
        </w:rPr>
        <w:t xml:space="preserve">If </w:t>
      </w:r>
      <w:r w:rsidR="00190EE0" w:rsidRPr="0000713D">
        <w:t>EPA</w:t>
      </w:r>
      <w:r w:rsidR="00190EE0" w:rsidRPr="0000713D">
        <w:rPr>
          <w:rFonts w:cs="Times New Roman"/>
        </w:rPr>
        <w:t xml:space="preserve"> </w:t>
      </w:r>
      <w:r w:rsidR="00726675" w:rsidRPr="0000713D">
        <w:rPr>
          <w:rFonts w:cs="Times New Roman"/>
        </w:rPr>
        <w:t xml:space="preserve">objects to the </w:t>
      </w:r>
      <w:r w:rsidRPr="0000713D">
        <w:rPr>
          <w:rFonts w:cs="Times New Roman"/>
        </w:rPr>
        <w:t xml:space="preserve">Part 70 </w:t>
      </w:r>
      <w:r w:rsidR="00726675" w:rsidRPr="0000713D">
        <w:rPr>
          <w:rFonts w:cs="Times New Roman"/>
        </w:rPr>
        <w:t>permit as a result of a petition filed under</w:t>
      </w:r>
      <w:r w:rsidR="008C6EB2">
        <w:rPr>
          <w:rFonts w:cs="Times New Roman"/>
        </w:rPr>
        <w:t xml:space="preserve"> Rule 26.606</w:t>
      </w:r>
      <w:r w:rsidR="00726675" w:rsidRPr="0000713D">
        <w:rPr>
          <w:rFonts w:cs="Times New Roman"/>
        </w:rPr>
        <w:t xml:space="preserve">, the </w:t>
      </w:r>
      <w:r w:rsidR="00491C0E" w:rsidRPr="0000713D">
        <w:rPr>
          <w:rFonts w:cs="Times New Roman"/>
        </w:rPr>
        <w:t xml:space="preserve">Division </w:t>
      </w:r>
      <w:r w:rsidR="00726675" w:rsidRPr="0000713D">
        <w:rPr>
          <w:rFonts w:cs="Times New Roman"/>
        </w:rPr>
        <w:t xml:space="preserve">shall not issue the </w:t>
      </w:r>
      <w:r w:rsidRPr="0000713D">
        <w:rPr>
          <w:rFonts w:cs="Times New Roman"/>
        </w:rPr>
        <w:t xml:space="preserve">Part 70 </w:t>
      </w:r>
      <w:r w:rsidR="00726675" w:rsidRPr="0000713D">
        <w:rPr>
          <w:rFonts w:cs="Times New Roman"/>
        </w:rPr>
        <w:t xml:space="preserve">permit until EPA's objection has been resolved, except that a petition for review does not stay the effectiveness of a </w:t>
      </w:r>
      <w:r w:rsidR="00D43796" w:rsidRPr="0000713D">
        <w:rPr>
          <w:rFonts w:cs="Times New Roman"/>
        </w:rPr>
        <w:t xml:space="preserve">Part 70 </w:t>
      </w:r>
      <w:r w:rsidR="00726675" w:rsidRPr="0000713D">
        <w:rPr>
          <w:rFonts w:cs="Times New Roman"/>
        </w:rPr>
        <w:t xml:space="preserve">permit or its requirements if the </w:t>
      </w:r>
      <w:r w:rsidRPr="0000713D">
        <w:rPr>
          <w:rFonts w:cs="Times New Roman"/>
        </w:rPr>
        <w:t xml:space="preserve">Part 70 </w:t>
      </w:r>
      <w:r w:rsidR="00726675" w:rsidRPr="0000713D">
        <w:rPr>
          <w:rFonts w:cs="Times New Roman"/>
        </w:rPr>
        <w:t xml:space="preserve">permit was issued after the end of the </w:t>
      </w:r>
      <w:r w:rsidR="008C6EB2">
        <w:rPr>
          <w:rFonts w:cs="Times New Roman"/>
        </w:rPr>
        <w:t>forty-five</w:t>
      </w:r>
      <w:r w:rsidR="00726675" w:rsidRPr="0000713D">
        <w:rPr>
          <w:rFonts w:cs="Times New Roman"/>
        </w:rPr>
        <w:t>-day review period</w:t>
      </w:r>
      <w:r w:rsidR="00D43796" w:rsidRPr="0000713D">
        <w:rPr>
          <w:rFonts w:cs="Times New Roman"/>
        </w:rPr>
        <w:t xml:space="preserve"> and prior to an EPA objection.</w:t>
      </w:r>
      <w:r w:rsidR="00726675" w:rsidRPr="0000713D">
        <w:rPr>
          <w:rFonts w:cs="Times New Roman"/>
        </w:rPr>
        <w:t xml:space="preserve"> If the </w:t>
      </w:r>
      <w:r w:rsidR="00491C0E" w:rsidRPr="0000713D">
        <w:rPr>
          <w:rFonts w:cs="Times New Roman"/>
        </w:rPr>
        <w:t>Division</w:t>
      </w:r>
      <w:r w:rsidR="00726675" w:rsidRPr="0000713D">
        <w:rPr>
          <w:rFonts w:cs="Times New Roman"/>
        </w:rPr>
        <w:t xml:space="preserve"> has issued a </w:t>
      </w:r>
      <w:r w:rsidR="00277037" w:rsidRPr="0000713D">
        <w:t xml:space="preserve">Part 70 </w:t>
      </w:r>
      <w:r w:rsidR="00726675" w:rsidRPr="0000713D">
        <w:rPr>
          <w:rFonts w:cs="Times New Roman"/>
        </w:rPr>
        <w:t xml:space="preserve">permit prior to receipt of an EPA objection under </w:t>
      </w:r>
      <w:r w:rsidR="008C6EB2">
        <w:rPr>
          <w:rFonts w:cs="Times New Roman"/>
        </w:rPr>
        <w:t>Rule 26.606</w:t>
      </w:r>
      <w:r w:rsidR="00726675" w:rsidRPr="0000713D">
        <w:rPr>
          <w:rFonts w:cs="Times New Roman"/>
        </w:rPr>
        <w:t xml:space="preserve">, </w:t>
      </w:r>
      <w:r w:rsidR="00190EE0" w:rsidRPr="0000713D">
        <w:t>EPA</w:t>
      </w:r>
      <w:r w:rsidR="00190EE0" w:rsidRPr="0000713D">
        <w:rPr>
          <w:rFonts w:cs="Times New Roman"/>
        </w:rPr>
        <w:t xml:space="preserve"> </w:t>
      </w:r>
      <w:r w:rsidR="00726675" w:rsidRPr="0000713D">
        <w:rPr>
          <w:rFonts w:cs="Times New Roman"/>
        </w:rPr>
        <w:t>will</w:t>
      </w:r>
      <w:r w:rsidR="00C565DF" w:rsidRPr="0000713D">
        <w:rPr>
          <w:rFonts w:cs="Times New Roman"/>
        </w:rPr>
        <w:t xml:space="preserve"> modify, terminate, or revoke </w:t>
      </w:r>
      <w:r w:rsidRPr="0000713D">
        <w:rPr>
          <w:rFonts w:cs="Times New Roman"/>
        </w:rPr>
        <w:t xml:space="preserve">the Part 70 </w:t>
      </w:r>
      <w:r w:rsidR="00726675" w:rsidRPr="0000713D">
        <w:rPr>
          <w:rFonts w:cs="Times New Roman"/>
        </w:rPr>
        <w:t>permit</w:t>
      </w:r>
      <w:r w:rsidR="00912492" w:rsidRPr="0000713D">
        <w:rPr>
          <w:rFonts w:cs="Times New Roman"/>
        </w:rPr>
        <w:t xml:space="preserve"> </w:t>
      </w:r>
      <w:r w:rsidR="00726675" w:rsidRPr="0000713D">
        <w:rPr>
          <w:rFonts w:cs="Times New Roman"/>
        </w:rPr>
        <w:t>con</w:t>
      </w:r>
      <w:r w:rsidR="004438B8" w:rsidRPr="0000713D">
        <w:rPr>
          <w:rFonts w:cs="Times New Roman"/>
        </w:rPr>
        <w:t>sistent with the procedures in</w:t>
      </w:r>
      <w:r w:rsidRPr="0000713D">
        <w:rPr>
          <w:rFonts w:cs="Times New Roman"/>
        </w:rPr>
        <w:t xml:space="preserve"> 40 CFR § 70.7(g</w:t>
      </w:r>
      <w:proofErr w:type="gramStart"/>
      <w:r w:rsidRPr="0000713D">
        <w:rPr>
          <w:rFonts w:cs="Times New Roman"/>
        </w:rPr>
        <w:t>)(</w:t>
      </w:r>
      <w:proofErr w:type="gramEnd"/>
      <w:r w:rsidRPr="0000713D">
        <w:rPr>
          <w:rFonts w:cs="Times New Roman"/>
        </w:rPr>
        <w:t>4) or (5)(i) and (ii)</w:t>
      </w:r>
      <w:r w:rsidR="004438B8" w:rsidRPr="0000713D">
        <w:rPr>
          <w:rFonts w:cs="Times New Roman"/>
        </w:rPr>
        <w:t xml:space="preserve"> </w:t>
      </w:r>
      <w:r w:rsidR="00726675" w:rsidRPr="0000713D">
        <w:rPr>
          <w:rFonts w:cs="Times New Roman"/>
        </w:rPr>
        <w:t xml:space="preserve">except in unusual circumstances, and the </w:t>
      </w:r>
      <w:r w:rsidR="00491C0E" w:rsidRPr="0000713D">
        <w:rPr>
          <w:rFonts w:cs="Times New Roman"/>
        </w:rPr>
        <w:t>Division</w:t>
      </w:r>
      <w:r w:rsidR="00726675" w:rsidRPr="0000713D">
        <w:rPr>
          <w:rFonts w:cs="Times New Roman"/>
        </w:rPr>
        <w:t xml:space="preserve"> may thereafter issue only a revised </w:t>
      </w:r>
      <w:r w:rsidR="00277037" w:rsidRPr="0000713D">
        <w:t xml:space="preserve">Part 70 </w:t>
      </w:r>
      <w:r w:rsidR="00726675" w:rsidRPr="0000713D">
        <w:rPr>
          <w:rFonts w:cs="Times New Roman"/>
        </w:rPr>
        <w:t xml:space="preserve">permit that satisfies EPA's objection. In any case, the </w:t>
      </w:r>
      <w:r w:rsidR="00D43796" w:rsidRPr="0000713D">
        <w:rPr>
          <w:rFonts w:cs="Times New Roman"/>
        </w:rPr>
        <w:t xml:space="preserve">Part 70 </w:t>
      </w:r>
      <w:r w:rsidR="00726675" w:rsidRPr="0000713D">
        <w:rPr>
          <w:rFonts w:cs="Times New Roman"/>
        </w:rPr>
        <w:t>source will not be in violation of the requirement to have submitted a timely and complete application.</w:t>
      </w:r>
    </w:p>
    <w:p w:rsidR="00726675" w:rsidRPr="0000713D" w:rsidRDefault="00DA1595" w:rsidP="00726675">
      <w:pPr>
        <w:pStyle w:val="ADEQChapterReg"/>
        <w:rPr>
          <w:rFonts w:cs="Times New Roman"/>
        </w:rPr>
      </w:pPr>
      <w:bookmarkStart w:id="90" w:name="_Toc28584742"/>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.607</w:t>
      </w:r>
      <w:r w:rsidR="00E03592" w:rsidRPr="0000713D">
        <w:rPr>
          <w:rFonts w:cs="Times New Roman"/>
        </w:rPr>
        <w:t xml:space="preserve">  </w:t>
      </w:r>
      <w:r w:rsidR="00726675" w:rsidRPr="0000713D">
        <w:rPr>
          <w:rFonts w:cs="Times New Roman"/>
        </w:rPr>
        <w:t>Prohibition</w:t>
      </w:r>
      <w:proofErr w:type="gramEnd"/>
      <w:r w:rsidR="00726675" w:rsidRPr="0000713D">
        <w:rPr>
          <w:rFonts w:cs="Times New Roman"/>
        </w:rPr>
        <w:t xml:space="preserve"> on default issuance</w:t>
      </w:r>
      <w:bookmarkEnd w:id="90"/>
    </w:p>
    <w:p w:rsidR="00726675" w:rsidRPr="0000713D" w:rsidRDefault="004D327A" w:rsidP="00726675">
      <w:pPr>
        <w:pStyle w:val="ADEQNormal"/>
        <w:rPr>
          <w:rFonts w:cs="Times New Roman"/>
        </w:rPr>
      </w:pPr>
      <w:r w:rsidRPr="0000713D">
        <w:rPr>
          <w:rFonts w:cs="Times New Roman"/>
        </w:rPr>
        <w:t xml:space="preserve">The Division shall not issue a </w:t>
      </w:r>
      <w:r w:rsidR="008D4011" w:rsidRPr="0000713D">
        <w:rPr>
          <w:rFonts w:cs="Times New Roman"/>
        </w:rPr>
        <w:t xml:space="preserve">Part 70 </w:t>
      </w:r>
      <w:r w:rsidR="00726675" w:rsidRPr="0000713D">
        <w:rPr>
          <w:rFonts w:cs="Times New Roman"/>
        </w:rPr>
        <w:t>permit (including a renewal</w:t>
      </w:r>
      <w:r w:rsidR="00277037" w:rsidRPr="0000713D">
        <w:rPr>
          <w:rFonts w:cs="Times New Roman"/>
        </w:rPr>
        <w:t xml:space="preserve"> permit</w:t>
      </w:r>
      <w:r w:rsidR="00726675" w:rsidRPr="0000713D">
        <w:rPr>
          <w:rFonts w:cs="Times New Roman"/>
        </w:rPr>
        <w:t xml:space="preserve"> or modification) until affected </w:t>
      </w:r>
      <w:r w:rsidRPr="0000713D">
        <w:rPr>
          <w:rFonts w:cs="Times New Roman"/>
        </w:rPr>
        <w:t xml:space="preserve">states </w:t>
      </w:r>
      <w:r w:rsidR="00726675" w:rsidRPr="0000713D">
        <w:rPr>
          <w:rFonts w:cs="Times New Roman"/>
        </w:rPr>
        <w:t xml:space="preserve">and EPA </w:t>
      </w:r>
      <w:proofErr w:type="gramStart"/>
      <w:r w:rsidR="00726675" w:rsidRPr="0000713D">
        <w:rPr>
          <w:rFonts w:cs="Times New Roman"/>
        </w:rPr>
        <w:t>have</w:t>
      </w:r>
      <w:proofErr w:type="gramEnd"/>
      <w:r w:rsidR="00726675" w:rsidRPr="0000713D">
        <w:rPr>
          <w:rFonts w:cs="Times New Roman"/>
        </w:rPr>
        <w:t xml:space="preserve"> had an opportunity to review the proposed permit as required under this </w:t>
      </w:r>
      <w:r w:rsidRPr="0000713D">
        <w:rPr>
          <w:rFonts w:cs="Times New Roman"/>
        </w:rPr>
        <w:t>Chapter</w:t>
      </w:r>
      <w:r w:rsidR="00726675" w:rsidRPr="0000713D">
        <w:rPr>
          <w:rFonts w:cs="Times New Roman"/>
        </w:rPr>
        <w:t>.</w:t>
      </w:r>
    </w:p>
    <w:p w:rsidR="00726675" w:rsidRPr="0000713D" w:rsidRDefault="00726675" w:rsidP="00726675">
      <w:pPr>
        <w:pStyle w:val="ADEQNormal"/>
        <w:rPr>
          <w:rFonts w:cs="Times New Roman"/>
        </w:rPr>
        <w:sectPr w:rsidR="00726675" w:rsidRPr="0000713D" w:rsidSect="00AC0D7A">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p>
    <w:p w:rsidR="00726675" w:rsidRPr="0000713D" w:rsidRDefault="00726675" w:rsidP="00726675">
      <w:pPr>
        <w:pStyle w:val="ADEQTitle"/>
        <w:rPr>
          <w:rFonts w:cs="Times New Roman"/>
        </w:rPr>
      </w:pPr>
      <w:bookmarkStart w:id="91" w:name="_Toc28584743"/>
      <w:r w:rsidRPr="0000713D">
        <w:rPr>
          <w:rFonts w:cs="Times New Roman"/>
        </w:rPr>
        <w:t xml:space="preserve">CHAPTER 7:  </w:t>
      </w:r>
      <w:r w:rsidR="00277037" w:rsidRPr="0000713D">
        <w:t xml:space="preserve">Part 70 </w:t>
      </w:r>
      <w:r w:rsidRPr="0000713D">
        <w:rPr>
          <w:rFonts w:cs="Times New Roman"/>
        </w:rPr>
        <w:t>PERMIT CONTENT</w:t>
      </w:r>
      <w:bookmarkEnd w:id="91"/>
    </w:p>
    <w:p w:rsidR="00726675" w:rsidRPr="0000713D" w:rsidRDefault="00DA1595" w:rsidP="00726675">
      <w:pPr>
        <w:pStyle w:val="ADEQChapterReg"/>
        <w:rPr>
          <w:rFonts w:cs="Times New Roman"/>
        </w:rPr>
      </w:pPr>
      <w:bookmarkStart w:id="92" w:name="_Toc28584744"/>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.701</w:t>
      </w:r>
      <w:r w:rsidR="00E03592" w:rsidRPr="0000713D">
        <w:rPr>
          <w:rFonts w:cs="Times New Roman"/>
        </w:rPr>
        <w:t xml:space="preserve">  </w:t>
      </w:r>
      <w:r w:rsidR="00726675" w:rsidRPr="0000713D">
        <w:rPr>
          <w:rFonts w:cs="Times New Roman"/>
        </w:rPr>
        <w:t>Standard</w:t>
      </w:r>
      <w:proofErr w:type="gramEnd"/>
      <w:r w:rsidR="00726675" w:rsidRPr="0000713D">
        <w:rPr>
          <w:rFonts w:cs="Times New Roman"/>
        </w:rPr>
        <w:t xml:space="preserve"> </w:t>
      </w:r>
      <w:r w:rsidR="00577ABA" w:rsidRPr="0000713D">
        <w:rPr>
          <w:rFonts w:cs="Times New Roman"/>
        </w:rPr>
        <w:t xml:space="preserve">Part 70 </w:t>
      </w:r>
      <w:r w:rsidR="00726675" w:rsidRPr="0000713D">
        <w:rPr>
          <w:rFonts w:cs="Times New Roman"/>
        </w:rPr>
        <w:t>permit requirements</w:t>
      </w:r>
      <w:bookmarkEnd w:id="92"/>
    </w:p>
    <w:p w:rsidR="00726675" w:rsidRPr="0000713D" w:rsidRDefault="00726675" w:rsidP="00726675">
      <w:pPr>
        <w:pStyle w:val="ADEQNormal"/>
        <w:rPr>
          <w:rFonts w:cs="Times New Roman"/>
        </w:rPr>
      </w:pPr>
      <w:r w:rsidRPr="0000713D">
        <w:rPr>
          <w:rFonts w:cs="Times New Roman"/>
        </w:rPr>
        <w:t xml:space="preserve">Each </w:t>
      </w:r>
      <w:r w:rsidR="00577ABA" w:rsidRPr="0000713D">
        <w:rPr>
          <w:rFonts w:cs="Times New Roman"/>
        </w:rPr>
        <w:t xml:space="preserve">Part 70 </w:t>
      </w:r>
      <w:r w:rsidRPr="0000713D">
        <w:rPr>
          <w:rFonts w:cs="Times New Roman"/>
        </w:rPr>
        <w:t xml:space="preserve">permit issued under </w:t>
      </w:r>
      <w:r w:rsidR="009D3E1C" w:rsidRPr="0000713D">
        <w:rPr>
          <w:rFonts w:cs="Times New Roman"/>
        </w:rPr>
        <w:t xml:space="preserve">Rule 26 </w:t>
      </w:r>
      <w:r w:rsidRPr="0000713D">
        <w:rPr>
          <w:rFonts w:cs="Times New Roman"/>
        </w:rPr>
        <w:t>shall include the following elements:</w:t>
      </w:r>
    </w:p>
    <w:p w:rsidR="00726675" w:rsidRPr="0000713D" w:rsidRDefault="009D3E1C" w:rsidP="009D3E1C">
      <w:pPr>
        <w:pStyle w:val="ADEQList1A"/>
        <w:ind w:left="720" w:hanging="720"/>
      </w:pPr>
      <w:r w:rsidRPr="0000713D">
        <w:t>(A)</w:t>
      </w:r>
      <w:r w:rsidRPr="0000713D">
        <w:tab/>
      </w:r>
      <w:r w:rsidR="00D13296" w:rsidRPr="0000713D">
        <w:t>E</w:t>
      </w:r>
      <w:r w:rsidR="00726675" w:rsidRPr="0000713D">
        <w:t xml:space="preserve">mission limitations and standards, including those operational requirements and limitations that assure compliance with all applicable requirements at the time of </w:t>
      </w:r>
      <w:r w:rsidRPr="0000713D">
        <w:t xml:space="preserve">Part 70 </w:t>
      </w:r>
      <w:r w:rsidR="00726675" w:rsidRPr="0000713D">
        <w:t xml:space="preserve">permit </w:t>
      </w:r>
      <w:r w:rsidR="00D13296" w:rsidRPr="0000713D">
        <w:t>issuance.</w:t>
      </w:r>
    </w:p>
    <w:p w:rsidR="00726675" w:rsidRPr="0000713D" w:rsidRDefault="009D3E1C" w:rsidP="009D3E1C">
      <w:pPr>
        <w:pStyle w:val="ADEQList21"/>
        <w:numPr>
          <w:ilvl w:val="0"/>
          <w:numId w:val="0"/>
        </w:numPr>
        <w:ind w:left="1440" w:hanging="720"/>
        <w:rPr>
          <w:rFonts w:cs="Times New Roman"/>
        </w:rPr>
      </w:pPr>
      <w:r w:rsidRPr="0000713D">
        <w:rPr>
          <w:rFonts w:cs="Times New Roman"/>
        </w:rPr>
        <w:t>(1)</w:t>
      </w:r>
      <w:r w:rsidRPr="0000713D">
        <w:rPr>
          <w:rFonts w:cs="Times New Roman"/>
        </w:rPr>
        <w:tab/>
      </w:r>
      <w:r w:rsidR="00D13296" w:rsidRPr="0000713D">
        <w:rPr>
          <w:rFonts w:cs="Times New Roman"/>
        </w:rPr>
        <w:t>Th</w:t>
      </w:r>
      <w:r w:rsidR="00726675" w:rsidRPr="0000713D">
        <w:rPr>
          <w:rFonts w:cs="Times New Roman"/>
        </w:rPr>
        <w:t xml:space="preserve">e </w:t>
      </w:r>
      <w:r w:rsidRPr="0000713D">
        <w:rPr>
          <w:rFonts w:cs="Times New Roman"/>
        </w:rPr>
        <w:t xml:space="preserve">Part 70 </w:t>
      </w:r>
      <w:r w:rsidR="00726675" w:rsidRPr="0000713D">
        <w:rPr>
          <w:rFonts w:cs="Times New Roman"/>
        </w:rPr>
        <w:t>permit shall specify and reference the origin of and authority for each term or condition, and identify any difference in form as compared to the applicable requirement upon which the term or condition is based.</w:t>
      </w:r>
    </w:p>
    <w:p w:rsidR="00726675" w:rsidRPr="0000713D" w:rsidRDefault="009D3E1C" w:rsidP="009D3E1C">
      <w:pPr>
        <w:pStyle w:val="ADEQList21"/>
        <w:numPr>
          <w:ilvl w:val="0"/>
          <w:numId w:val="0"/>
        </w:numPr>
        <w:ind w:left="1440" w:hanging="720"/>
        <w:rPr>
          <w:rFonts w:cs="Times New Roman"/>
        </w:rPr>
      </w:pPr>
      <w:r w:rsidRPr="0000713D">
        <w:rPr>
          <w:rFonts w:cs="Times New Roman"/>
        </w:rPr>
        <w:t>(2)</w:t>
      </w:r>
      <w:r w:rsidRPr="0000713D">
        <w:rPr>
          <w:rFonts w:cs="Times New Roman"/>
        </w:rPr>
        <w:tab/>
      </w:r>
      <w:r w:rsidR="00D13296" w:rsidRPr="0000713D">
        <w:rPr>
          <w:rFonts w:cs="Times New Roman"/>
        </w:rPr>
        <w:t>Th</w:t>
      </w:r>
      <w:r w:rsidR="00726675" w:rsidRPr="0000713D">
        <w:rPr>
          <w:rFonts w:cs="Times New Roman"/>
        </w:rPr>
        <w:t xml:space="preserve">e </w:t>
      </w:r>
      <w:r w:rsidRPr="0000713D">
        <w:rPr>
          <w:rFonts w:cs="Times New Roman"/>
        </w:rPr>
        <w:t xml:space="preserve">Part 70 </w:t>
      </w:r>
      <w:r w:rsidR="00726675" w:rsidRPr="0000713D">
        <w:rPr>
          <w:rFonts w:cs="Times New Roman"/>
        </w:rPr>
        <w:t xml:space="preserve">permit shall state that, where an applicable requirement of the </w:t>
      </w:r>
      <w:r w:rsidR="00E90372" w:rsidRPr="0000713D">
        <w:rPr>
          <w:rFonts w:cs="Times New Roman"/>
        </w:rPr>
        <w:t xml:space="preserve">Clean Air </w:t>
      </w:r>
      <w:r w:rsidR="00726675" w:rsidRPr="0000713D">
        <w:rPr>
          <w:rFonts w:cs="Times New Roman"/>
        </w:rPr>
        <w:t xml:space="preserve">Act is more stringent than an applicable requirement of </w:t>
      </w:r>
      <w:r w:rsidR="00BF6806">
        <w:rPr>
          <w:rFonts w:cs="Times New Roman"/>
        </w:rPr>
        <w:t>rules</w:t>
      </w:r>
      <w:r w:rsidR="00726675" w:rsidRPr="0000713D">
        <w:rPr>
          <w:rFonts w:cs="Times New Roman"/>
        </w:rPr>
        <w:t xml:space="preserve"> promulgated under </w:t>
      </w:r>
      <w:r w:rsidR="0019176F" w:rsidRPr="0000713D">
        <w:t>Title</w:t>
      </w:r>
      <w:r w:rsidR="00726675" w:rsidRPr="0000713D">
        <w:rPr>
          <w:rFonts w:cs="Times New Roman"/>
        </w:rPr>
        <w:t xml:space="preserve"> IV of the </w:t>
      </w:r>
      <w:r w:rsidR="00E90372" w:rsidRPr="0000713D">
        <w:rPr>
          <w:rFonts w:cs="Times New Roman"/>
        </w:rPr>
        <w:t xml:space="preserve">Clean Air </w:t>
      </w:r>
      <w:r w:rsidR="00726675" w:rsidRPr="0000713D">
        <w:rPr>
          <w:rFonts w:cs="Times New Roman"/>
        </w:rPr>
        <w:t xml:space="preserve">Act, both provisions shall be incorporated into the </w:t>
      </w:r>
      <w:r w:rsidRPr="0000713D">
        <w:rPr>
          <w:rFonts w:cs="Times New Roman"/>
        </w:rPr>
        <w:t xml:space="preserve">Part 70 </w:t>
      </w:r>
      <w:r w:rsidR="00726675" w:rsidRPr="0000713D">
        <w:rPr>
          <w:rFonts w:cs="Times New Roman"/>
        </w:rPr>
        <w:t xml:space="preserve">permit and shall be enforceable by </w:t>
      </w:r>
      <w:r w:rsidR="00190EE0" w:rsidRPr="0000713D">
        <w:t>EPA</w:t>
      </w:r>
      <w:r w:rsidR="00726675" w:rsidRPr="0000713D">
        <w:rPr>
          <w:rFonts w:cs="Times New Roman"/>
        </w:rPr>
        <w:t>.</w:t>
      </w:r>
    </w:p>
    <w:p w:rsidR="00726675" w:rsidRPr="0000713D" w:rsidRDefault="009D3E1C" w:rsidP="009D3E1C">
      <w:pPr>
        <w:pStyle w:val="ADEQList21"/>
        <w:numPr>
          <w:ilvl w:val="0"/>
          <w:numId w:val="0"/>
        </w:numPr>
        <w:ind w:left="1440" w:hanging="720"/>
        <w:rPr>
          <w:rFonts w:cs="Times New Roman"/>
        </w:rPr>
      </w:pPr>
      <w:r w:rsidRPr="0000713D">
        <w:rPr>
          <w:rFonts w:cs="Times New Roman"/>
        </w:rPr>
        <w:t>(3)</w:t>
      </w:r>
      <w:r w:rsidRPr="0000713D">
        <w:rPr>
          <w:rFonts w:cs="Times New Roman"/>
        </w:rPr>
        <w:tab/>
      </w:r>
      <w:r w:rsidR="00726675" w:rsidRPr="0000713D">
        <w:rPr>
          <w:rFonts w:cs="Times New Roman"/>
        </w:rPr>
        <w:t xml:space="preserve">If </w:t>
      </w:r>
      <w:r w:rsidRPr="0000713D">
        <w:rPr>
          <w:rFonts w:cs="Times New Roman"/>
        </w:rPr>
        <w:t xml:space="preserve">allowed under </w:t>
      </w:r>
      <w:r w:rsidR="00726675" w:rsidRPr="0000713D">
        <w:rPr>
          <w:rFonts w:cs="Times New Roman"/>
        </w:rPr>
        <w:t>an applicable implementation plan</w:t>
      </w:r>
      <w:r w:rsidRPr="0000713D">
        <w:rPr>
          <w:rFonts w:cs="Times New Roman"/>
        </w:rPr>
        <w:t>,</w:t>
      </w:r>
      <w:r w:rsidR="00726675" w:rsidRPr="0000713D">
        <w:rPr>
          <w:rFonts w:cs="Times New Roman"/>
        </w:rPr>
        <w:t xml:space="preserve"> </w:t>
      </w:r>
      <w:r w:rsidRPr="0000713D">
        <w:rPr>
          <w:rFonts w:cs="Times New Roman"/>
        </w:rPr>
        <w:t xml:space="preserve">the Division may make </w:t>
      </w:r>
      <w:r w:rsidR="00726675" w:rsidRPr="0000713D">
        <w:rPr>
          <w:rFonts w:cs="Times New Roman"/>
        </w:rPr>
        <w:t xml:space="preserve">a determination </w:t>
      </w:r>
      <w:r w:rsidRPr="0000713D">
        <w:rPr>
          <w:rFonts w:cs="Times New Roman"/>
        </w:rPr>
        <w:t xml:space="preserve">that </w:t>
      </w:r>
      <w:r w:rsidR="00726675" w:rsidRPr="0000713D">
        <w:rPr>
          <w:rFonts w:cs="Times New Roman"/>
        </w:rPr>
        <w:t>an alternative emission limit at a</w:t>
      </w:r>
      <w:r w:rsidR="008D4011" w:rsidRPr="0000713D">
        <w:rPr>
          <w:rFonts w:cs="Times New Roman"/>
        </w:rPr>
        <w:t xml:space="preserve"> Part 70 </w:t>
      </w:r>
      <w:r w:rsidR="00726675" w:rsidRPr="0000713D">
        <w:rPr>
          <w:rFonts w:cs="Times New Roman"/>
        </w:rPr>
        <w:t xml:space="preserve">source, equivalent to that contained in the </w:t>
      </w:r>
      <w:r w:rsidRPr="0000713D">
        <w:rPr>
          <w:rFonts w:cs="Times New Roman"/>
        </w:rPr>
        <w:t xml:space="preserve">applicable implementation </w:t>
      </w:r>
      <w:r w:rsidR="00726675" w:rsidRPr="0000713D">
        <w:rPr>
          <w:rFonts w:cs="Times New Roman"/>
        </w:rPr>
        <w:t>plan</w:t>
      </w:r>
      <w:r w:rsidR="00355DF1" w:rsidRPr="0000713D">
        <w:rPr>
          <w:rFonts w:cs="Times New Roman"/>
        </w:rPr>
        <w:t>,</w:t>
      </w:r>
      <w:r w:rsidR="00726675" w:rsidRPr="0000713D">
        <w:rPr>
          <w:rFonts w:cs="Times New Roman"/>
        </w:rPr>
        <w:t xml:space="preserve"> </w:t>
      </w:r>
      <w:r w:rsidR="00BF6806">
        <w:rPr>
          <w:rFonts w:cs="Times New Roman"/>
        </w:rPr>
        <w:t>may</w:t>
      </w:r>
      <w:r w:rsidR="00726675" w:rsidRPr="0000713D">
        <w:rPr>
          <w:rFonts w:cs="Times New Roman"/>
        </w:rPr>
        <w:t xml:space="preserve"> be made in the </w:t>
      </w:r>
      <w:r w:rsidRPr="0000713D">
        <w:rPr>
          <w:rFonts w:cs="Times New Roman"/>
        </w:rPr>
        <w:t xml:space="preserve">Part 70 </w:t>
      </w:r>
      <w:r w:rsidR="00726675" w:rsidRPr="0000713D">
        <w:rPr>
          <w:rFonts w:cs="Times New Roman"/>
        </w:rPr>
        <w:t>permit issuance, renewal, or significant modification process</w:t>
      </w:r>
      <w:r w:rsidRPr="0000713D">
        <w:rPr>
          <w:rFonts w:cs="Times New Roman"/>
        </w:rPr>
        <w:t>.</w:t>
      </w:r>
      <w:r w:rsidR="00726675" w:rsidRPr="0000713D">
        <w:rPr>
          <w:rFonts w:cs="Times New Roman"/>
        </w:rPr>
        <w:t xml:space="preserve"> </w:t>
      </w:r>
      <w:r w:rsidRPr="0000713D">
        <w:rPr>
          <w:rFonts w:cs="Times New Roman"/>
        </w:rPr>
        <w:t xml:space="preserve">Any Part 70 </w:t>
      </w:r>
      <w:r w:rsidR="00726675" w:rsidRPr="0000713D">
        <w:rPr>
          <w:rFonts w:cs="Times New Roman"/>
        </w:rPr>
        <w:t xml:space="preserve">permit containing </w:t>
      </w:r>
      <w:r w:rsidRPr="0000713D">
        <w:rPr>
          <w:rFonts w:cs="Times New Roman"/>
        </w:rPr>
        <w:t xml:space="preserve">an </w:t>
      </w:r>
      <w:r w:rsidR="00726675" w:rsidRPr="0000713D">
        <w:rPr>
          <w:rFonts w:cs="Times New Roman"/>
        </w:rPr>
        <w:t>equivalency determination shall contain provisions to ensure that any resulting emissions limit has been demonstrated to be quantifiable, accountable, enforceable, and based on replicable procedures.</w:t>
      </w:r>
    </w:p>
    <w:p w:rsidR="00586318" w:rsidRPr="0000713D" w:rsidRDefault="009D3E1C" w:rsidP="009D3E1C">
      <w:pPr>
        <w:pStyle w:val="ADEQList1A"/>
        <w:ind w:left="720" w:hanging="720"/>
      </w:pPr>
      <w:r w:rsidRPr="0000713D">
        <w:t>(B)</w:t>
      </w:r>
      <w:r w:rsidRPr="0000713D">
        <w:tab/>
      </w:r>
      <w:r w:rsidR="00277037" w:rsidRPr="0000713D">
        <w:t xml:space="preserve">Part 70 </w:t>
      </w:r>
      <w:r w:rsidR="00586318" w:rsidRPr="0000713D">
        <w:t>Permit Duration:</w:t>
      </w:r>
    </w:p>
    <w:p w:rsidR="00EC1E74" w:rsidRDefault="00726675" w:rsidP="00EC1E74">
      <w:pPr>
        <w:pStyle w:val="ADEQList1A"/>
        <w:ind w:left="720"/>
      </w:pPr>
      <w:r w:rsidRPr="0000713D">
        <w:t xml:space="preserve">The </w:t>
      </w:r>
      <w:r w:rsidR="00491C0E" w:rsidRPr="0000713D">
        <w:t xml:space="preserve">Division </w:t>
      </w:r>
      <w:r w:rsidRPr="0000713D">
        <w:t xml:space="preserve">shall issue </w:t>
      </w:r>
      <w:r w:rsidR="00E52C8B">
        <w:t xml:space="preserve">the </w:t>
      </w:r>
      <w:r w:rsidR="00586318" w:rsidRPr="0000713D">
        <w:t xml:space="preserve">Part 70 </w:t>
      </w:r>
      <w:r w:rsidR="00EC1E74">
        <w:t>permit</w:t>
      </w:r>
      <w:r w:rsidRPr="0000713D">
        <w:t xml:space="preserve"> for a fixed term </w:t>
      </w:r>
      <w:r w:rsidR="00EC1E74">
        <w:t>as specified in Rule 26.701(B</w:t>
      </w:r>
      <w:proofErr w:type="gramStart"/>
      <w:r w:rsidR="00EC1E74">
        <w:t>)(</w:t>
      </w:r>
      <w:proofErr w:type="gramEnd"/>
      <w:r w:rsidR="00EC1E74">
        <w:t>1) through (3):</w:t>
      </w:r>
    </w:p>
    <w:p w:rsidR="00586318" w:rsidRPr="0000713D" w:rsidRDefault="00EC1E74" w:rsidP="00586318">
      <w:pPr>
        <w:pStyle w:val="ADEQList1A"/>
        <w:ind w:left="1440" w:hanging="720"/>
      </w:pPr>
      <w:r>
        <w:t>(1)</w:t>
      </w:r>
      <w:r>
        <w:tab/>
        <w:t>Five (5) years for</w:t>
      </w:r>
      <w:r w:rsidR="00726675" w:rsidRPr="0000713D">
        <w:t xml:space="preserve"> acid rain sources</w:t>
      </w:r>
      <w:r>
        <w:t>;</w:t>
      </w:r>
      <w:r w:rsidR="00726675" w:rsidRPr="0000713D">
        <w:t xml:space="preserve"> </w:t>
      </w:r>
    </w:p>
    <w:p w:rsidR="00726675" w:rsidRDefault="00586318" w:rsidP="00586318">
      <w:pPr>
        <w:pStyle w:val="ADEQList1A"/>
        <w:ind w:left="1440" w:hanging="720"/>
      </w:pPr>
      <w:r w:rsidRPr="0000713D">
        <w:t>(2)</w:t>
      </w:r>
      <w:r w:rsidRPr="0000713D">
        <w:tab/>
      </w:r>
      <w:r w:rsidR="00EC1E74">
        <w:t xml:space="preserve">A period not to exceed twelve (12) years for solid waste incineration units combusting municipal solid waste subject to the standards under </w:t>
      </w:r>
      <w:r w:rsidR="00EC1E74" w:rsidRPr="00EC1E74">
        <w:t>§</w:t>
      </w:r>
      <w:r w:rsidR="00EC1E74">
        <w:t xml:space="preserve"> 129(e) of the Clean Air Act. The Division shall review each Part 70 permit for solid waste incineration units at least every five (5) years; and</w:t>
      </w:r>
    </w:p>
    <w:p w:rsidR="00EC1E74" w:rsidRPr="0000713D" w:rsidRDefault="00EC1E74" w:rsidP="00586318">
      <w:pPr>
        <w:pStyle w:val="ADEQList1A"/>
        <w:ind w:left="1440" w:hanging="720"/>
      </w:pPr>
      <w:r>
        <w:t>(3)</w:t>
      </w:r>
      <w:r>
        <w:tab/>
        <w:t>A period not to exceed five (5) years for all other Part 70 sources.</w:t>
      </w:r>
    </w:p>
    <w:p w:rsidR="00726675" w:rsidRPr="0000713D" w:rsidRDefault="009D3E1C" w:rsidP="009D3E1C">
      <w:pPr>
        <w:pStyle w:val="ADEQList1A"/>
      </w:pPr>
      <w:r w:rsidRPr="0000713D">
        <w:t>(C)</w:t>
      </w:r>
      <w:r w:rsidRPr="0000713D">
        <w:tab/>
      </w:r>
      <w:r w:rsidR="00726675" w:rsidRPr="0000713D">
        <w:t>Monitoring and related recordkeeping and reporting requirements</w:t>
      </w:r>
      <w:r w:rsidR="00586318" w:rsidRPr="0000713D">
        <w:t>:</w:t>
      </w:r>
    </w:p>
    <w:p w:rsidR="00726675" w:rsidRPr="0000713D" w:rsidRDefault="00586318" w:rsidP="00B33734">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 xml:space="preserve">Each </w:t>
      </w:r>
      <w:r w:rsidR="00B33734" w:rsidRPr="0000713D">
        <w:t xml:space="preserve">Part 70 </w:t>
      </w:r>
      <w:r w:rsidR="00726675" w:rsidRPr="0000713D">
        <w:rPr>
          <w:rFonts w:cs="Times New Roman"/>
        </w:rPr>
        <w:t>permit shall contain the following requirements with respect to monitoring:</w:t>
      </w:r>
    </w:p>
    <w:p w:rsidR="00726675" w:rsidRPr="0000713D" w:rsidRDefault="00D368DA" w:rsidP="00D368DA">
      <w:pPr>
        <w:pStyle w:val="ADEQList3a"/>
        <w:ind w:left="2160" w:hanging="720"/>
        <w:rPr>
          <w:rFonts w:cs="Times New Roman"/>
        </w:rPr>
      </w:pPr>
      <w:r w:rsidRPr="0000713D">
        <w:rPr>
          <w:rFonts w:cs="Times New Roman"/>
        </w:rPr>
        <w:t>(a)</w:t>
      </w:r>
      <w:r w:rsidRPr="0000713D">
        <w:rPr>
          <w:rFonts w:cs="Times New Roman"/>
        </w:rPr>
        <w:tab/>
      </w:r>
      <w:r w:rsidR="00174942" w:rsidRPr="0000713D">
        <w:rPr>
          <w:rFonts w:cs="Times New Roman"/>
        </w:rPr>
        <w:t>A</w:t>
      </w:r>
      <w:r w:rsidR="00726675" w:rsidRPr="0000713D">
        <w:rPr>
          <w:rFonts w:cs="Times New Roman"/>
        </w:rPr>
        <w:t xml:space="preserve">ll monitoring and analysis procedures or test methods required under applicable monitoring and testing requirements, including 40 </w:t>
      </w:r>
      <w:r w:rsidR="003370D8" w:rsidRPr="0000713D">
        <w:rPr>
          <w:rFonts w:cs="Times New Roman"/>
        </w:rPr>
        <w:t>C.F.R.</w:t>
      </w:r>
      <w:r w:rsidR="00D13296" w:rsidRPr="0000713D">
        <w:rPr>
          <w:rFonts w:cs="Times New Roman"/>
        </w:rPr>
        <w:t xml:space="preserve"> </w:t>
      </w:r>
      <w:r w:rsidR="00AB20F6" w:rsidRPr="0000713D">
        <w:rPr>
          <w:rFonts w:cs="Times New Roman"/>
        </w:rPr>
        <w:t>P</w:t>
      </w:r>
      <w:r w:rsidR="00726675" w:rsidRPr="0000713D">
        <w:rPr>
          <w:rFonts w:cs="Times New Roman"/>
        </w:rPr>
        <w:t xml:space="preserve">art 64 and any other procedures and methods that may be promulgated pursuant to </w:t>
      </w:r>
      <w:r w:rsidR="00C54826" w:rsidRPr="0000713D">
        <w:rPr>
          <w:rFonts w:cs="Times New Roman"/>
        </w:rPr>
        <w:t xml:space="preserve">§ </w:t>
      </w:r>
      <w:r w:rsidR="00726675" w:rsidRPr="0000713D">
        <w:rPr>
          <w:rFonts w:cs="Times New Roman"/>
        </w:rPr>
        <w:t xml:space="preserve">114(a)(3) or </w:t>
      </w:r>
      <w:r w:rsidR="00EC1E74" w:rsidRPr="0000713D">
        <w:rPr>
          <w:rFonts w:cs="Times New Roman"/>
        </w:rPr>
        <w:t>§</w:t>
      </w:r>
      <w:r w:rsidR="00EC1E74">
        <w:rPr>
          <w:rFonts w:cs="Times New Roman"/>
        </w:rPr>
        <w:t xml:space="preserve"> </w:t>
      </w:r>
      <w:r w:rsidR="00726675" w:rsidRPr="0000713D">
        <w:rPr>
          <w:rFonts w:cs="Times New Roman"/>
        </w:rPr>
        <w:t xml:space="preserve">504(b) of the </w:t>
      </w:r>
      <w:r w:rsidR="00E90372" w:rsidRPr="0000713D">
        <w:rPr>
          <w:rFonts w:cs="Times New Roman"/>
        </w:rPr>
        <w:t xml:space="preserve">Clean Air </w:t>
      </w:r>
      <w:r w:rsidR="00B33734" w:rsidRPr="0000713D">
        <w:rPr>
          <w:rFonts w:cs="Times New Roman"/>
        </w:rPr>
        <w:t>Act.</w:t>
      </w:r>
      <w:r w:rsidR="00726675" w:rsidRPr="0000713D">
        <w:rPr>
          <w:rFonts w:cs="Times New Roman"/>
        </w:rPr>
        <w:t xml:space="preserve"> If more than one monitoring or testing requirement applies, the </w:t>
      </w:r>
      <w:r w:rsidR="00B33734" w:rsidRPr="0000713D">
        <w:t xml:space="preserve">Part 70 </w:t>
      </w:r>
      <w:r w:rsidR="00726675" w:rsidRPr="0000713D">
        <w:rPr>
          <w:rFonts w:cs="Times New Roman"/>
        </w:rPr>
        <w:t xml:space="preserve">permit may specify a streamlined set of monitoring or testing provisions </w:t>
      </w:r>
      <w:r w:rsidR="00EC1E74">
        <w:rPr>
          <w:rFonts w:cs="Times New Roman"/>
        </w:rPr>
        <w:t>if</w:t>
      </w:r>
      <w:r w:rsidR="00726675" w:rsidRPr="0000713D">
        <w:rPr>
          <w:rFonts w:cs="Times New Roman"/>
        </w:rPr>
        <w:t xml:space="preserve"> the specified monitoring or testing is adequate to assure compliance at least to the same extent as the monitoring or testing applicable requirements that are not included in the </w:t>
      </w:r>
      <w:r w:rsidR="00B33734" w:rsidRPr="0000713D">
        <w:t xml:space="preserve">Part 70 </w:t>
      </w:r>
      <w:r w:rsidR="00726675" w:rsidRPr="0000713D">
        <w:rPr>
          <w:rFonts w:cs="Times New Roman"/>
        </w:rPr>
        <w:t>permi</w:t>
      </w:r>
      <w:r w:rsidR="00BF0BF1" w:rsidRPr="0000713D">
        <w:rPr>
          <w:rFonts w:cs="Times New Roman"/>
        </w:rPr>
        <w:t xml:space="preserve">t as a result of </w:t>
      </w:r>
      <w:r w:rsidR="00726675" w:rsidRPr="0000713D">
        <w:rPr>
          <w:rFonts w:cs="Times New Roman"/>
        </w:rPr>
        <w:t>streamlining;</w:t>
      </w:r>
    </w:p>
    <w:p w:rsidR="00726675" w:rsidRPr="0000713D" w:rsidRDefault="00D368DA" w:rsidP="00D368DA">
      <w:pPr>
        <w:pStyle w:val="ADEQList3a"/>
        <w:ind w:left="2160" w:hanging="720"/>
        <w:rPr>
          <w:rFonts w:cs="Times New Roman"/>
        </w:rPr>
      </w:pPr>
      <w:r w:rsidRPr="0000713D">
        <w:rPr>
          <w:rFonts w:cs="Times New Roman"/>
        </w:rPr>
        <w:t>(b)</w:t>
      </w:r>
      <w:r w:rsidRPr="0000713D">
        <w:rPr>
          <w:rFonts w:cs="Times New Roman"/>
        </w:rPr>
        <w:tab/>
      </w:r>
      <w:r w:rsidR="00B33734" w:rsidRPr="0000713D">
        <w:rPr>
          <w:rFonts w:cs="Times New Roman"/>
        </w:rPr>
        <w:t xml:space="preserve">If </w:t>
      </w:r>
      <w:r w:rsidR="00726675" w:rsidRPr="0000713D">
        <w:rPr>
          <w:rFonts w:cs="Times New Roman"/>
        </w:rPr>
        <w:t>the applicable requirement does not require periodic testing or instrumental or non</w:t>
      </w:r>
      <w:r w:rsidR="0007125D" w:rsidRPr="0000713D">
        <w:rPr>
          <w:rFonts w:cs="Times New Roman"/>
        </w:rPr>
        <w:t>-</w:t>
      </w:r>
      <w:r w:rsidR="00726675" w:rsidRPr="0000713D">
        <w:rPr>
          <w:rFonts w:cs="Times New Roman"/>
        </w:rPr>
        <w:t xml:space="preserve">instrumental monitoring (which may consist of recordkeeping designed to serve as monitoring), periodic monitoring sufficient to yield reliable data from the relevant time period that are representative of the </w:t>
      </w:r>
      <w:r w:rsidR="008A2A71">
        <w:rPr>
          <w:rFonts w:cs="Times New Roman"/>
        </w:rPr>
        <w:t>permittee’s</w:t>
      </w:r>
      <w:r w:rsidR="00726675" w:rsidRPr="0000713D">
        <w:rPr>
          <w:rFonts w:cs="Times New Roman"/>
        </w:rPr>
        <w:t xml:space="preserve"> compliance with the </w:t>
      </w:r>
      <w:r w:rsidR="00B33734" w:rsidRPr="0000713D">
        <w:t xml:space="preserve">Part 70 </w:t>
      </w:r>
      <w:r w:rsidR="00726675" w:rsidRPr="0000713D">
        <w:rPr>
          <w:rFonts w:cs="Times New Roman"/>
        </w:rPr>
        <w:t xml:space="preserve">permit, as reported pursuant to </w:t>
      </w:r>
      <w:r w:rsidR="00B33734" w:rsidRPr="0000713D">
        <w:rPr>
          <w:rFonts w:cs="Times New Roman"/>
        </w:rPr>
        <w:t xml:space="preserve">Rule </w:t>
      </w:r>
      <w:r w:rsidR="00726675" w:rsidRPr="0000713D">
        <w:rPr>
          <w:rFonts w:cs="Times New Roman"/>
        </w:rPr>
        <w:t xml:space="preserve">26.701(C)(3). </w:t>
      </w:r>
      <w:r w:rsidR="00B33734" w:rsidRPr="0000713D">
        <w:rPr>
          <w:rFonts w:cs="Times New Roman"/>
        </w:rPr>
        <w:t xml:space="preserve">The </w:t>
      </w:r>
      <w:r w:rsidR="00726675" w:rsidRPr="0000713D">
        <w:rPr>
          <w:rFonts w:cs="Times New Roman"/>
        </w:rPr>
        <w:t>monitoring requirements shall assure use of terms, test methods, units, averaging periods, and other statistical conventions consistent w</w:t>
      </w:r>
      <w:r w:rsidR="00B33734" w:rsidRPr="0000713D">
        <w:rPr>
          <w:rFonts w:cs="Times New Roman"/>
        </w:rPr>
        <w:t>ith the applicable requirement.</w:t>
      </w:r>
      <w:r w:rsidR="00726675" w:rsidRPr="0000713D">
        <w:rPr>
          <w:rFonts w:cs="Times New Roman"/>
        </w:rPr>
        <w:t xml:space="preserve"> Recordkeeping provisions may be sufficient to meet the requirements of this paragraph; and</w:t>
      </w:r>
    </w:p>
    <w:p w:rsidR="00726675" w:rsidRPr="0000713D" w:rsidRDefault="00D368DA" w:rsidP="00D368DA">
      <w:pPr>
        <w:pStyle w:val="ADEQList3a"/>
        <w:ind w:left="2160" w:hanging="720"/>
        <w:rPr>
          <w:rFonts w:cs="Times New Roman"/>
        </w:rPr>
      </w:pPr>
      <w:r w:rsidRPr="0000713D">
        <w:rPr>
          <w:rFonts w:cs="Times New Roman"/>
        </w:rPr>
        <w:t>(c)</w:t>
      </w:r>
      <w:r w:rsidRPr="0000713D">
        <w:rPr>
          <w:rFonts w:cs="Times New Roman"/>
        </w:rPr>
        <w:tab/>
      </w:r>
      <w:r w:rsidR="00726675" w:rsidRPr="0000713D">
        <w:rPr>
          <w:rFonts w:cs="Times New Roman"/>
        </w:rPr>
        <w:t xml:space="preserve">As necessary, requirements concerning the use, maintenance, and, </w:t>
      </w:r>
      <w:r w:rsidR="008A2A71">
        <w:rPr>
          <w:rFonts w:cs="Times New Roman"/>
        </w:rPr>
        <w:t>if</w:t>
      </w:r>
      <w:r w:rsidR="00726675" w:rsidRPr="0000713D">
        <w:rPr>
          <w:rFonts w:cs="Times New Roman"/>
        </w:rPr>
        <w:t xml:space="preserve"> appropriate, installation of monitoring equipment or methods.</w:t>
      </w:r>
    </w:p>
    <w:p w:rsidR="00726675" w:rsidRPr="0000713D" w:rsidRDefault="00D368DA" w:rsidP="00D368DA">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 xml:space="preserve">With respect to recordkeeping, the </w:t>
      </w:r>
      <w:r w:rsidR="00B33734" w:rsidRPr="0000713D">
        <w:t xml:space="preserve">Part 70 </w:t>
      </w:r>
      <w:r w:rsidR="00726675" w:rsidRPr="0000713D">
        <w:rPr>
          <w:rFonts w:cs="Times New Roman"/>
        </w:rPr>
        <w:t xml:space="preserve">permit shall incorporate all applicable recordkeeping requirements and require, </w:t>
      </w:r>
      <w:r w:rsidR="008A2A71">
        <w:rPr>
          <w:rFonts w:cs="Times New Roman"/>
        </w:rPr>
        <w:t>as</w:t>
      </w:r>
      <w:r w:rsidR="00726675" w:rsidRPr="0000713D">
        <w:rPr>
          <w:rFonts w:cs="Times New Roman"/>
        </w:rPr>
        <w:t xml:space="preserve"> applicable, the following:</w:t>
      </w:r>
    </w:p>
    <w:p w:rsidR="00726675" w:rsidRPr="0000713D" w:rsidRDefault="00D368DA" w:rsidP="009D3E1C">
      <w:pPr>
        <w:pStyle w:val="ADEQList3a"/>
        <w:ind w:left="1440"/>
        <w:rPr>
          <w:rFonts w:cs="Times New Roman"/>
        </w:rPr>
      </w:pPr>
      <w:r w:rsidRPr="0000713D">
        <w:rPr>
          <w:rFonts w:cs="Times New Roman"/>
        </w:rPr>
        <w:t>(a)</w:t>
      </w:r>
      <w:r w:rsidRPr="0000713D">
        <w:rPr>
          <w:rFonts w:cs="Times New Roman"/>
        </w:rPr>
        <w:tab/>
      </w:r>
      <w:r w:rsidR="00726675" w:rsidRPr="0000713D">
        <w:rPr>
          <w:rFonts w:cs="Times New Roman"/>
        </w:rPr>
        <w:t xml:space="preserve">Records of required monitoring information that </w:t>
      </w:r>
      <w:proofErr w:type="gramStart"/>
      <w:r w:rsidR="00726675" w:rsidRPr="0000713D">
        <w:rPr>
          <w:rFonts w:cs="Times New Roman"/>
        </w:rPr>
        <w:t>include</w:t>
      </w:r>
      <w:proofErr w:type="gramEnd"/>
      <w:r w:rsidR="00726675" w:rsidRPr="0000713D">
        <w:rPr>
          <w:rFonts w:cs="Times New Roman"/>
        </w:rPr>
        <w:t xml:space="preserve"> the following:</w:t>
      </w:r>
    </w:p>
    <w:p w:rsidR="00726675" w:rsidRPr="0000713D" w:rsidRDefault="00D368DA" w:rsidP="00D368DA">
      <w:pPr>
        <w:pStyle w:val="ADEQList4i"/>
        <w:ind w:left="2880" w:hanging="720"/>
      </w:pPr>
      <w:r w:rsidRPr="0000713D">
        <w:t>(i)</w:t>
      </w:r>
      <w:r w:rsidRPr="0000713D">
        <w:tab/>
      </w:r>
      <w:r w:rsidR="00D13296" w:rsidRPr="0000713D">
        <w:t>T</w:t>
      </w:r>
      <w:r w:rsidR="00726675" w:rsidRPr="0000713D">
        <w:t xml:space="preserve">he date, place as defined in the </w:t>
      </w:r>
      <w:r w:rsidR="00B33734" w:rsidRPr="0000713D">
        <w:t xml:space="preserve">Part 70 </w:t>
      </w:r>
      <w:r w:rsidR="00726675" w:rsidRPr="0000713D">
        <w:t>permit, and time of sampling or measurements;</w:t>
      </w:r>
    </w:p>
    <w:p w:rsidR="00726675" w:rsidRPr="0000713D" w:rsidRDefault="00D368DA" w:rsidP="009D3E1C">
      <w:pPr>
        <w:pStyle w:val="ADEQList4i"/>
        <w:ind w:left="2160"/>
      </w:pPr>
      <w:r w:rsidRPr="0000713D">
        <w:t>(ii)</w:t>
      </w:r>
      <w:r w:rsidRPr="0000713D">
        <w:tab/>
      </w:r>
      <w:r w:rsidR="00D13296" w:rsidRPr="0000713D">
        <w:t>T</w:t>
      </w:r>
      <w:r w:rsidR="00726675" w:rsidRPr="0000713D">
        <w:t>he date(s) analyses were performed;</w:t>
      </w:r>
    </w:p>
    <w:p w:rsidR="00726675" w:rsidRPr="0000713D" w:rsidRDefault="00D368DA" w:rsidP="009D3E1C">
      <w:pPr>
        <w:pStyle w:val="ADEQList4i"/>
        <w:ind w:left="2160"/>
      </w:pPr>
      <w:r w:rsidRPr="0000713D">
        <w:t>(iii)</w:t>
      </w:r>
      <w:r w:rsidRPr="0000713D">
        <w:tab/>
      </w:r>
      <w:r w:rsidR="00D13296" w:rsidRPr="0000713D">
        <w:t>T</w:t>
      </w:r>
      <w:r w:rsidR="00726675" w:rsidRPr="0000713D">
        <w:t>he company or entity that performed the analyses;</w:t>
      </w:r>
    </w:p>
    <w:p w:rsidR="00726675" w:rsidRPr="0000713D" w:rsidRDefault="00D368DA" w:rsidP="009D3E1C">
      <w:pPr>
        <w:pStyle w:val="ADEQList4i"/>
        <w:ind w:left="2160"/>
      </w:pPr>
      <w:proofErr w:type="gramStart"/>
      <w:r w:rsidRPr="0000713D">
        <w:t>(iv)</w:t>
      </w:r>
      <w:r w:rsidRPr="0000713D">
        <w:tab/>
      </w:r>
      <w:r w:rsidR="00D13296" w:rsidRPr="0000713D">
        <w:t>T</w:t>
      </w:r>
      <w:r w:rsidR="00726675" w:rsidRPr="0000713D">
        <w:t>he</w:t>
      </w:r>
      <w:proofErr w:type="gramEnd"/>
      <w:r w:rsidR="00726675" w:rsidRPr="0000713D">
        <w:t xml:space="preserve"> analytical techniques or methods used;</w:t>
      </w:r>
    </w:p>
    <w:p w:rsidR="00726675" w:rsidRPr="0000713D" w:rsidRDefault="00D368DA" w:rsidP="009D3E1C">
      <w:pPr>
        <w:pStyle w:val="ADEQList4i"/>
        <w:ind w:left="2160"/>
      </w:pPr>
      <w:r w:rsidRPr="0000713D">
        <w:t>(v)</w:t>
      </w:r>
      <w:r w:rsidRPr="0000713D">
        <w:tab/>
      </w:r>
      <w:r w:rsidR="00D13296" w:rsidRPr="0000713D">
        <w:t>T</w:t>
      </w:r>
      <w:r w:rsidR="00726675" w:rsidRPr="0000713D">
        <w:t xml:space="preserve">he results of </w:t>
      </w:r>
      <w:r w:rsidR="00B33734" w:rsidRPr="0000713D">
        <w:t xml:space="preserve">the </w:t>
      </w:r>
      <w:r w:rsidR="00726675" w:rsidRPr="0000713D">
        <w:t>analyses; and</w:t>
      </w:r>
    </w:p>
    <w:p w:rsidR="00726675" w:rsidRPr="0000713D" w:rsidRDefault="00D368DA" w:rsidP="00D368DA">
      <w:pPr>
        <w:pStyle w:val="ADEQList4i"/>
        <w:ind w:left="2880" w:hanging="720"/>
      </w:pPr>
      <w:proofErr w:type="gramStart"/>
      <w:r w:rsidRPr="0000713D">
        <w:t>(vi)</w:t>
      </w:r>
      <w:r w:rsidRPr="0000713D">
        <w:tab/>
      </w:r>
      <w:r w:rsidR="00D13296" w:rsidRPr="0000713D">
        <w:t>T</w:t>
      </w:r>
      <w:r w:rsidR="00726675" w:rsidRPr="0000713D">
        <w:t>he</w:t>
      </w:r>
      <w:proofErr w:type="gramEnd"/>
      <w:r w:rsidR="00726675" w:rsidRPr="0000713D">
        <w:t xml:space="preserve"> operating conditions as existing at the time of sampling or measurement;</w:t>
      </w:r>
    </w:p>
    <w:p w:rsidR="00726675" w:rsidRPr="0000713D" w:rsidRDefault="00D368DA" w:rsidP="00D368DA">
      <w:pPr>
        <w:pStyle w:val="ADEQList3a"/>
        <w:ind w:left="2160" w:hanging="720"/>
        <w:rPr>
          <w:rFonts w:cs="Times New Roman"/>
        </w:rPr>
      </w:pPr>
      <w:r w:rsidRPr="0000713D">
        <w:rPr>
          <w:rFonts w:cs="Times New Roman"/>
        </w:rPr>
        <w:t>(b)</w:t>
      </w:r>
      <w:r w:rsidRPr="0000713D">
        <w:rPr>
          <w:rFonts w:cs="Times New Roman"/>
        </w:rPr>
        <w:tab/>
      </w:r>
      <w:r w:rsidR="00174942" w:rsidRPr="0000713D">
        <w:rPr>
          <w:rFonts w:cs="Times New Roman"/>
        </w:rPr>
        <w:t>R</w:t>
      </w:r>
      <w:r w:rsidR="00726675" w:rsidRPr="0000713D">
        <w:rPr>
          <w:rFonts w:cs="Times New Roman"/>
        </w:rPr>
        <w:t>etentio</w:t>
      </w:r>
      <w:r w:rsidR="00726675" w:rsidRPr="0000713D">
        <w:rPr>
          <w:rStyle w:val="ADEQList3aChar"/>
          <w:rFonts w:cs="Times New Roman"/>
        </w:rPr>
        <w:t>n</w:t>
      </w:r>
      <w:r w:rsidR="00726675" w:rsidRPr="0000713D">
        <w:rPr>
          <w:rFonts w:cs="Times New Roman"/>
        </w:rPr>
        <w:t xml:space="preserve"> of records of all required monitoring data and support information for a period of at least </w:t>
      </w:r>
      <w:r w:rsidR="00D13296" w:rsidRPr="0000713D">
        <w:rPr>
          <w:rFonts w:cs="Times New Roman"/>
        </w:rPr>
        <w:t>five (</w:t>
      </w:r>
      <w:r w:rsidR="00726675" w:rsidRPr="0000713D">
        <w:rPr>
          <w:rFonts w:cs="Times New Roman"/>
        </w:rPr>
        <w:t>5</w:t>
      </w:r>
      <w:r w:rsidR="00D13296" w:rsidRPr="0000713D">
        <w:rPr>
          <w:rFonts w:cs="Times New Roman"/>
        </w:rPr>
        <w:t>)</w:t>
      </w:r>
      <w:r w:rsidR="00726675" w:rsidRPr="0000713D">
        <w:rPr>
          <w:rFonts w:cs="Times New Roman"/>
        </w:rPr>
        <w:t xml:space="preserve"> years from the date of the monitoring sample, measu</w:t>
      </w:r>
      <w:r w:rsidR="00E633AD" w:rsidRPr="0000713D">
        <w:rPr>
          <w:rFonts w:cs="Times New Roman"/>
        </w:rPr>
        <w:t>rement, report, or application.</w:t>
      </w:r>
      <w:r w:rsidR="00726675" w:rsidRPr="0000713D">
        <w:rPr>
          <w:rFonts w:cs="Times New Roman"/>
        </w:rPr>
        <w:t xml:space="preserve"> Support information includes all calibration and maintenance records and all original strip</w:t>
      </w:r>
      <w:r w:rsidR="00E633AD" w:rsidRPr="0000713D">
        <w:rPr>
          <w:rFonts w:cs="Times New Roman"/>
        </w:rPr>
        <w:t>-</w:t>
      </w:r>
      <w:r w:rsidR="00726675" w:rsidRPr="0000713D">
        <w:rPr>
          <w:rFonts w:cs="Times New Roman"/>
        </w:rPr>
        <w:t xml:space="preserve">chart recordings for continuous monitoring instrumentation, and copies of all reports required by the </w:t>
      </w:r>
      <w:r w:rsidR="00E633AD" w:rsidRPr="0000713D">
        <w:t xml:space="preserve">Part 70 </w:t>
      </w:r>
      <w:r w:rsidR="00726675" w:rsidRPr="0000713D">
        <w:rPr>
          <w:rFonts w:cs="Times New Roman"/>
        </w:rPr>
        <w:t>permit.</w:t>
      </w:r>
    </w:p>
    <w:p w:rsidR="00726675" w:rsidRPr="0000713D" w:rsidRDefault="00D368DA" w:rsidP="00D368DA">
      <w:pPr>
        <w:pStyle w:val="ADEQList21"/>
        <w:numPr>
          <w:ilvl w:val="0"/>
          <w:numId w:val="0"/>
        </w:numPr>
        <w:ind w:left="1440" w:hanging="720"/>
        <w:rPr>
          <w:rFonts w:cs="Times New Roman"/>
        </w:rPr>
      </w:pPr>
      <w:r w:rsidRPr="0000713D">
        <w:rPr>
          <w:rFonts w:cs="Times New Roman"/>
        </w:rPr>
        <w:t>(3)</w:t>
      </w:r>
      <w:r w:rsidRPr="0000713D">
        <w:rPr>
          <w:rFonts w:cs="Times New Roman"/>
        </w:rPr>
        <w:tab/>
      </w:r>
      <w:r w:rsidR="00726675" w:rsidRPr="0000713D">
        <w:rPr>
          <w:rFonts w:cs="Times New Roman"/>
        </w:rPr>
        <w:t xml:space="preserve">With respect to reporting, the </w:t>
      </w:r>
      <w:r w:rsidR="00E633AD" w:rsidRPr="0000713D">
        <w:t xml:space="preserve">Part 70 </w:t>
      </w:r>
      <w:r w:rsidR="00726675" w:rsidRPr="0000713D">
        <w:rPr>
          <w:rFonts w:cs="Times New Roman"/>
        </w:rPr>
        <w:t>permit shall incorporate all applicable reporting requirements and require the following:</w:t>
      </w:r>
    </w:p>
    <w:p w:rsidR="00726675" w:rsidRPr="0000713D" w:rsidRDefault="00D368DA" w:rsidP="00D368DA">
      <w:pPr>
        <w:pStyle w:val="ADEQList3a"/>
        <w:ind w:left="2160" w:hanging="720"/>
        <w:rPr>
          <w:rFonts w:cs="Times New Roman"/>
        </w:rPr>
      </w:pPr>
      <w:r w:rsidRPr="0000713D">
        <w:rPr>
          <w:rFonts w:cs="Times New Roman"/>
        </w:rPr>
        <w:t>(a)</w:t>
      </w:r>
      <w:r w:rsidRPr="0000713D">
        <w:rPr>
          <w:rFonts w:cs="Times New Roman"/>
        </w:rPr>
        <w:tab/>
      </w:r>
      <w:r w:rsidR="00726675" w:rsidRPr="0000713D">
        <w:rPr>
          <w:rFonts w:cs="Times New Roman"/>
        </w:rPr>
        <w:t xml:space="preserve">Submittal of reports of any required monitoring at least every </w:t>
      </w:r>
      <w:r w:rsidR="00D13296" w:rsidRPr="0000713D">
        <w:rPr>
          <w:rFonts w:cs="Times New Roman"/>
        </w:rPr>
        <w:t>six (</w:t>
      </w:r>
      <w:r w:rsidR="00726675" w:rsidRPr="0000713D">
        <w:rPr>
          <w:rFonts w:cs="Times New Roman"/>
        </w:rPr>
        <w:t>6</w:t>
      </w:r>
      <w:r w:rsidR="00D13296" w:rsidRPr="0000713D">
        <w:rPr>
          <w:rFonts w:cs="Times New Roman"/>
        </w:rPr>
        <w:t>)</w:t>
      </w:r>
      <w:r w:rsidR="00726675" w:rsidRPr="0000713D">
        <w:rPr>
          <w:rFonts w:cs="Times New Roman"/>
        </w:rPr>
        <w:t xml:space="preserve"> </w:t>
      </w:r>
      <w:r w:rsidR="00E633AD" w:rsidRPr="0000713D">
        <w:rPr>
          <w:rFonts w:cs="Times New Roman"/>
        </w:rPr>
        <w:t>months.</w:t>
      </w:r>
      <w:r w:rsidR="00726675" w:rsidRPr="0000713D">
        <w:rPr>
          <w:rFonts w:cs="Times New Roman"/>
        </w:rPr>
        <w:t xml:space="preserve"> </w:t>
      </w:r>
      <w:r w:rsidR="00E633AD" w:rsidRPr="0000713D">
        <w:rPr>
          <w:rFonts w:cs="Times New Roman"/>
        </w:rPr>
        <w:t xml:space="preserve">The reports shall clearly identify all </w:t>
      </w:r>
      <w:r w:rsidR="00726675" w:rsidRPr="0000713D">
        <w:rPr>
          <w:rFonts w:cs="Times New Roman"/>
        </w:rPr>
        <w:t>instances of deviations from permit requirements</w:t>
      </w:r>
      <w:r w:rsidR="00E633AD" w:rsidRPr="0000713D">
        <w:rPr>
          <w:rFonts w:cs="Times New Roman"/>
        </w:rPr>
        <w:t>.</w:t>
      </w:r>
      <w:r w:rsidR="00726675" w:rsidRPr="0000713D">
        <w:rPr>
          <w:rFonts w:cs="Times New Roman"/>
        </w:rPr>
        <w:t xml:space="preserve"> </w:t>
      </w:r>
      <w:r w:rsidR="00E633AD" w:rsidRPr="0000713D">
        <w:rPr>
          <w:rFonts w:cs="Times New Roman"/>
        </w:rPr>
        <w:t>A responsible official shall certify all</w:t>
      </w:r>
      <w:r w:rsidR="00726675" w:rsidRPr="0000713D">
        <w:rPr>
          <w:rFonts w:cs="Times New Roman"/>
        </w:rPr>
        <w:t xml:space="preserve"> required reports consistent with </w:t>
      </w:r>
      <w:r w:rsidR="00E633AD" w:rsidRPr="0000713D">
        <w:rPr>
          <w:rFonts w:cs="Times New Roman"/>
        </w:rPr>
        <w:t xml:space="preserve">Rule </w:t>
      </w:r>
      <w:r w:rsidR="00726675" w:rsidRPr="0000713D">
        <w:rPr>
          <w:rFonts w:cs="Times New Roman"/>
        </w:rPr>
        <w:t xml:space="preserve">26.410 and </w:t>
      </w:r>
      <w:r w:rsidR="00C54826" w:rsidRPr="0000713D">
        <w:rPr>
          <w:rFonts w:cs="Times New Roman"/>
        </w:rPr>
        <w:t xml:space="preserve">§ </w:t>
      </w:r>
      <w:r w:rsidR="00726675" w:rsidRPr="0000713D">
        <w:rPr>
          <w:rFonts w:cs="Times New Roman"/>
        </w:rPr>
        <w:t>114(a</w:t>
      </w:r>
      <w:proofErr w:type="gramStart"/>
      <w:r w:rsidR="00726675" w:rsidRPr="0000713D">
        <w:rPr>
          <w:rFonts w:cs="Times New Roman"/>
        </w:rPr>
        <w:t>)(</w:t>
      </w:r>
      <w:proofErr w:type="gramEnd"/>
      <w:r w:rsidR="00726675" w:rsidRPr="0000713D">
        <w:rPr>
          <w:rFonts w:cs="Times New Roman"/>
        </w:rPr>
        <w:t xml:space="preserve">3) of the </w:t>
      </w:r>
      <w:r w:rsidR="00E90372" w:rsidRPr="0000713D">
        <w:rPr>
          <w:rFonts w:cs="Times New Roman"/>
        </w:rPr>
        <w:t xml:space="preserve">Clean Air </w:t>
      </w:r>
      <w:r w:rsidR="00726675" w:rsidRPr="0000713D">
        <w:rPr>
          <w:rFonts w:cs="Times New Roman"/>
        </w:rPr>
        <w:t>Act.</w:t>
      </w:r>
    </w:p>
    <w:p w:rsidR="00726675" w:rsidRPr="0000713D" w:rsidRDefault="00D368DA" w:rsidP="00D368DA">
      <w:pPr>
        <w:pStyle w:val="ADEQList3a"/>
        <w:ind w:left="2160" w:hanging="720"/>
        <w:rPr>
          <w:rFonts w:cs="Times New Roman"/>
        </w:rPr>
      </w:pPr>
      <w:r w:rsidRPr="0000713D">
        <w:rPr>
          <w:rFonts w:cs="Times New Roman"/>
        </w:rPr>
        <w:t>(b)</w:t>
      </w:r>
      <w:r w:rsidRPr="0000713D">
        <w:rPr>
          <w:rFonts w:cs="Times New Roman"/>
        </w:rPr>
        <w:tab/>
      </w:r>
      <w:r w:rsidR="00726675" w:rsidRPr="0000713D">
        <w:rPr>
          <w:rFonts w:cs="Times New Roman"/>
        </w:rPr>
        <w:t xml:space="preserve">Prompt reporting of deviations from </w:t>
      </w:r>
      <w:r w:rsidR="00E633AD" w:rsidRPr="0000713D">
        <w:t xml:space="preserve">Part 70 </w:t>
      </w:r>
      <w:r w:rsidR="00726675" w:rsidRPr="0000713D">
        <w:rPr>
          <w:rFonts w:cs="Times New Roman"/>
        </w:rPr>
        <w:t xml:space="preserve">permit requirements, including those attributable to upset conditions as defined in the </w:t>
      </w:r>
      <w:r w:rsidR="00E633AD" w:rsidRPr="0000713D">
        <w:t xml:space="preserve">Part 70 </w:t>
      </w:r>
      <w:r w:rsidR="00726675" w:rsidRPr="0000713D">
        <w:rPr>
          <w:rFonts w:cs="Times New Roman"/>
        </w:rPr>
        <w:t xml:space="preserve">permit, the probable cause of </w:t>
      </w:r>
      <w:r w:rsidR="00E633AD" w:rsidRPr="0000713D">
        <w:rPr>
          <w:rFonts w:cs="Times New Roman"/>
        </w:rPr>
        <w:t xml:space="preserve">the </w:t>
      </w:r>
      <w:r w:rsidR="00726675" w:rsidRPr="0000713D">
        <w:rPr>
          <w:rFonts w:cs="Times New Roman"/>
        </w:rPr>
        <w:t>deviations, and any corrective action</w:t>
      </w:r>
      <w:r w:rsidR="00E633AD" w:rsidRPr="0000713D">
        <w:rPr>
          <w:rFonts w:cs="Times New Roman"/>
        </w:rPr>
        <w:t>s or preventive measures taken.</w:t>
      </w:r>
      <w:r w:rsidR="00726675" w:rsidRPr="0000713D">
        <w:rPr>
          <w:rFonts w:cs="Times New Roman"/>
        </w:rPr>
        <w:t xml:space="preserve"> The </w:t>
      </w:r>
      <w:r w:rsidR="00491C0E" w:rsidRPr="0000713D">
        <w:rPr>
          <w:rFonts w:cs="Times New Roman"/>
        </w:rPr>
        <w:t>Division</w:t>
      </w:r>
      <w:r w:rsidR="00726675" w:rsidRPr="0000713D">
        <w:rPr>
          <w:rFonts w:cs="Times New Roman"/>
        </w:rPr>
        <w:t xml:space="preserve"> shall define in each </w:t>
      </w:r>
      <w:r w:rsidR="00E633AD" w:rsidRPr="0000713D">
        <w:t xml:space="preserve">Part 70 </w:t>
      </w:r>
      <w:r w:rsidR="00726675" w:rsidRPr="0000713D">
        <w:rPr>
          <w:rFonts w:cs="Times New Roman"/>
        </w:rPr>
        <w:t>permit “prompt” in relation to the degree and type of deviation likely to occur and the applicable requirements.</w:t>
      </w:r>
    </w:p>
    <w:p w:rsidR="00726675" w:rsidRPr="0000713D" w:rsidRDefault="00D368DA" w:rsidP="00D368DA">
      <w:pPr>
        <w:pStyle w:val="ADEQList1A"/>
        <w:ind w:left="720" w:hanging="720"/>
      </w:pPr>
      <w:r w:rsidRPr="0000713D">
        <w:t>(D)</w:t>
      </w:r>
      <w:r w:rsidRPr="0000713D">
        <w:tab/>
      </w:r>
      <w:r w:rsidR="00726675" w:rsidRPr="0000713D">
        <w:t xml:space="preserve">A condition </w:t>
      </w:r>
      <w:r w:rsidR="002008F7" w:rsidRPr="0000713D">
        <w:t xml:space="preserve">in the Part 70 permit </w:t>
      </w:r>
      <w:r w:rsidR="00726675" w:rsidRPr="0000713D">
        <w:t xml:space="preserve">prohibiting emissions exceeding any allowances that the </w:t>
      </w:r>
      <w:r w:rsidR="00E633AD" w:rsidRPr="0000713D">
        <w:t xml:space="preserve">Part 70 </w:t>
      </w:r>
      <w:r w:rsidR="00726675" w:rsidRPr="0000713D">
        <w:t xml:space="preserve">source lawfully holds under </w:t>
      </w:r>
      <w:r w:rsidR="0019176F" w:rsidRPr="0000713D">
        <w:t>Title</w:t>
      </w:r>
      <w:r w:rsidR="00726675" w:rsidRPr="0000713D">
        <w:t xml:space="preserve"> IV of the </w:t>
      </w:r>
      <w:r w:rsidR="00E90372" w:rsidRPr="0000713D">
        <w:t xml:space="preserve">Clean Air </w:t>
      </w:r>
      <w:r w:rsidR="00726675" w:rsidRPr="0000713D">
        <w:t>Act or the r</w:t>
      </w:r>
      <w:r w:rsidR="00520477">
        <w:t>ules</w:t>
      </w:r>
      <w:r w:rsidR="00726675" w:rsidRPr="0000713D">
        <w:t xml:space="preserve"> promulgated thereunder.</w:t>
      </w:r>
    </w:p>
    <w:p w:rsidR="00726675" w:rsidRPr="0000713D" w:rsidRDefault="00D368DA" w:rsidP="00D368DA">
      <w:pPr>
        <w:pStyle w:val="ADEQList21"/>
        <w:numPr>
          <w:ilvl w:val="0"/>
          <w:numId w:val="0"/>
        </w:numPr>
        <w:ind w:left="1440" w:hanging="720"/>
        <w:rPr>
          <w:rFonts w:cs="Times New Roman"/>
        </w:rPr>
      </w:pPr>
      <w:r w:rsidRPr="0000713D">
        <w:rPr>
          <w:rFonts w:cs="Times New Roman"/>
        </w:rPr>
        <w:t>(1)</w:t>
      </w:r>
      <w:r w:rsidRPr="0000713D">
        <w:rPr>
          <w:rFonts w:cs="Times New Roman"/>
        </w:rPr>
        <w:tab/>
      </w:r>
      <w:r w:rsidR="00D634DA" w:rsidRPr="0000713D">
        <w:rPr>
          <w:rFonts w:cs="Times New Roman"/>
        </w:rPr>
        <w:t>The Division shall not require a</w:t>
      </w:r>
      <w:r w:rsidR="00E633AD" w:rsidRPr="0000713D">
        <w:rPr>
          <w:rFonts w:cs="Times New Roman"/>
        </w:rPr>
        <w:t xml:space="preserve"> Part 70 </w:t>
      </w:r>
      <w:r w:rsidR="00726675" w:rsidRPr="0000713D">
        <w:rPr>
          <w:rFonts w:cs="Times New Roman"/>
        </w:rPr>
        <w:t xml:space="preserve">permit revision for increases in emissions that are authorized by allowances acquired pursuant to the </w:t>
      </w:r>
      <w:r w:rsidR="00D634DA" w:rsidRPr="0000713D">
        <w:rPr>
          <w:rFonts w:cs="Times New Roman"/>
        </w:rPr>
        <w:t xml:space="preserve">Acid Rain Program if the </w:t>
      </w:r>
      <w:r w:rsidR="00726675" w:rsidRPr="0000713D">
        <w:rPr>
          <w:rFonts w:cs="Times New Roman"/>
        </w:rPr>
        <w:t>increases do not require a permit revision under any other applicable requirement.</w:t>
      </w:r>
    </w:p>
    <w:p w:rsidR="00726675" w:rsidRPr="0000713D" w:rsidRDefault="00D368DA" w:rsidP="00D368DA">
      <w:pPr>
        <w:pStyle w:val="ADEQList21"/>
        <w:numPr>
          <w:ilvl w:val="0"/>
          <w:numId w:val="0"/>
        </w:numPr>
        <w:ind w:left="1440" w:hanging="720"/>
        <w:rPr>
          <w:rFonts w:cs="Times New Roman"/>
        </w:rPr>
      </w:pPr>
      <w:r w:rsidRPr="0000713D">
        <w:rPr>
          <w:rFonts w:cs="Times New Roman"/>
        </w:rPr>
        <w:t>(2)</w:t>
      </w:r>
      <w:r w:rsidRPr="0000713D">
        <w:rPr>
          <w:rFonts w:cs="Times New Roman"/>
        </w:rPr>
        <w:tab/>
      </w:r>
      <w:r w:rsidR="00D634DA" w:rsidRPr="0000713D">
        <w:rPr>
          <w:rFonts w:cs="Times New Roman"/>
        </w:rPr>
        <w:t xml:space="preserve">The Division shall not </w:t>
      </w:r>
      <w:r w:rsidR="00726675" w:rsidRPr="0000713D">
        <w:rPr>
          <w:rFonts w:cs="Times New Roman"/>
        </w:rPr>
        <w:t xml:space="preserve">limit the number of allowances held by the </w:t>
      </w:r>
      <w:r w:rsidR="00D634DA" w:rsidRPr="0000713D">
        <w:rPr>
          <w:rFonts w:cs="Times New Roman"/>
        </w:rPr>
        <w:t xml:space="preserve">Part 70 source. </w:t>
      </w:r>
      <w:r w:rsidR="00520477">
        <w:rPr>
          <w:rFonts w:cs="Times New Roman"/>
        </w:rPr>
        <w:t>Allowances shall not constitute</w:t>
      </w:r>
      <w:r w:rsidR="00726675" w:rsidRPr="0000713D">
        <w:rPr>
          <w:rFonts w:cs="Times New Roman"/>
        </w:rPr>
        <w:t xml:space="preserve"> a defense to non</w:t>
      </w:r>
      <w:r w:rsidR="00172B78" w:rsidRPr="0000713D">
        <w:rPr>
          <w:rFonts w:cs="Times New Roman"/>
        </w:rPr>
        <w:t>-</w:t>
      </w:r>
      <w:r w:rsidR="00726675" w:rsidRPr="0000713D">
        <w:rPr>
          <w:rFonts w:cs="Times New Roman"/>
        </w:rPr>
        <w:t>compliance with any other applicable requirement.</w:t>
      </w:r>
    </w:p>
    <w:p w:rsidR="00726675" w:rsidRPr="0000713D" w:rsidRDefault="00D368DA" w:rsidP="00D368DA">
      <w:pPr>
        <w:pStyle w:val="ADEQList21"/>
        <w:numPr>
          <w:ilvl w:val="0"/>
          <w:numId w:val="0"/>
        </w:numPr>
        <w:ind w:left="1440" w:hanging="720"/>
        <w:rPr>
          <w:rFonts w:cs="Times New Roman"/>
        </w:rPr>
      </w:pPr>
      <w:r w:rsidRPr="0000713D">
        <w:rPr>
          <w:rFonts w:cs="Times New Roman"/>
        </w:rPr>
        <w:t>(3)</w:t>
      </w:r>
      <w:r w:rsidRPr="0000713D">
        <w:rPr>
          <w:rFonts w:cs="Times New Roman"/>
        </w:rPr>
        <w:tab/>
      </w:r>
      <w:r w:rsidR="00726675" w:rsidRPr="0000713D">
        <w:rPr>
          <w:rFonts w:cs="Times New Roman"/>
        </w:rPr>
        <w:t xml:space="preserve">Any allowance shall be accounted for according to the procedures established in </w:t>
      </w:r>
      <w:r w:rsidR="00520477" w:rsidRPr="00520477">
        <w:rPr>
          <w:rFonts w:cs="Times New Roman"/>
        </w:rPr>
        <w:t>rules</w:t>
      </w:r>
      <w:r w:rsidR="00726675" w:rsidRPr="00520477">
        <w:rPr>
          <w:rFonts w:cs="Times New Roman"/>
        </w:rPr>
        <w:t xml:space="preserve"> </w:t>
      </w:r>
      <w:r w:rsidR="00726675" w:rsidRPr="0000713D">
        <w:rPr>
          <w:rFonts w:cs="Times New Roman"/>
        </w:rPr>
        <w:t>promulgated under</w:t>
      </w:r>
      <w:r w:rsidR="0019176F" w:rsidRPr="0000713D">
        <w:rPr>
          <w:rFonts w:cs="Times New Roman"/>
        </w:rPr>
        <w:t xml:space="preserve"> </w:t>
      </w:r>
      <w:r w:rsidR="0019176F" w:rsidRPr="0000713D">
        <w:t>Title</w:t>
      </w:r>
      <w:r w:rsidR="00726675" w:rsidRPr="0000713D">
        <w:rPr>
          <w:rFonts w:cs="Times New Roman"/>
        </w:rPr>
        <w:t xml:space="preserve"> IV of the </w:t>
      </w:r>
      <w:r w:rsidR="00E90372" w:rsidRPr="0000713D">
        <w:rPr>
          <w:rFonts w:cs="Times New Roman"/>
        </w:rPr>
        <w:t xml:space="preserve">Clean Air </w:t>
      </w:r>
      <w:r w:rsidR="00726675" w:rsidRPr="0000713D">
        <w:rPr>
          <w:rFonts w:cs="Times New Roman"/>
        </w:rPr>
        <w:t>Act.</w:t>
      </w:r>
    </w:p>
    <w:p w:rsidR="00726675" w:rsidRPr="0000713D" w:rsidRDefault="00D368DA" w:rsidP="00D368DA">
      <w:pPr>
        <w:pStyle w:val="ADEQList1A"/>
        <w:ind w:left="720" w:hanging="720"/>
      </w:pPr>
      <w:r w:rsidRPr="0000713D">
        <w:t>(E)</w:t>
      </w:r>
      <w:r w:rsidRPr="0000713D">
        <w:tab/>
      </w:r>
      <w:r w:rsidR="00726675" w:rsidRPr="0000713D">
        <w:t xml:space="preserve">A severability clause to ensure the continued validity of the various permit requirements in the event of a challenge to any portions of the </w:t>
      </w:r>
      <w:r w:rsidR="00D634DA" w:rsidRPr="0000713D">
        <w:t xml:space="preserve">Part 70 </w:t>
      </w:r>
      <w:r w:rsidR="00726675" w:rsidRPr="0000713D">
        <w:t>permit.</w:t>
      </w:r>
    </w:p>
    <w:p w:rsidR="00726675" w:rsidRPr="0000713D" w:rsidRDefault="00D368DA" w:rsidP="009D3E1C">
      <w:pPr>
        <w:pStyle w:val="ADEQList1A"/>
      </w:pPr>
      <w:r w:rsidRPr="0000713D">
        <w:t>(F)</w:t>
      </w:r>
      <w:r w:rsidRPr="0000713D">
        <w:tab/>
      </w:r>
      <w:r w:rsidR="00726675" w:rsidRPr="0000713D">
        <w:t>Provisions stating the following:</w:t>
      </w:r>
    </w:p>
    <w:p w:rsidR="00726675" w:rsidRPr="0000713D" w:rsidRDefault="00D368DA" w:rsidP="00D368DA">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 xml:space="preserve">The permittee </w:t>
      </w:r>
      <w:r w:rsidR="0003744B" w:rsidRPr="0000713D">
        <w:rPr>
          <w:rFonts w:cs="Times New Roman"/>
        </w:rPr>
        <w:t xml:space="preserve">shall </w:t>
      </w:r>
      <w:r w:rsidR="00726675" w:rsidRPr="0000713D">
        <w:rPr>
          <w:rFonts w:cs="Times New Roman"/>
        </w:rPr>
        <w:t xml:space="preserve">comply with all conditions of the </w:t>
      </w:r>
      <w:r w:rsidR="008D4011" w:rsidRPr="0000713D">
        <w:rPr>
          <w:rFonts w:cs="Times New Roman"/>
        </w:rPr>
        <w:t xml:space="preserve">Part 70 </w:t>
      </w:r>
      <w:r w:rsidR="00D634DA" w:rsidRPr="0000713D">
        <w:rPr>
          <w:rFonts w:cs="Times New Roman"/>
        </w:rPr>
        <w:t xml:space="preserve">permit. </w:t>
      </w:r>
      <w:r w:rsidR="00277037" w:rsidRPr="0000713D">
        <w:rPr>
          <w:rFonts w:cs="Times New Roman"/>
        </w:rPr>
        <w:t>Failur</w:t>
      </w:r>
      <w:r w:rsidR="00595030" w:rsidRPr="0000713D">
        <w:rPr>
          <w:rFonts w:cs="Times New Roman"/>
        </w:rPr>
        <w:t xml:space="preserve">e to comply with any condition </w:t>
      </w:r>
      <w:r w:rsidR="00277037" w:rsidRPr="0000713D">
        <w:rPr>
          <w:rFonts w:cs="Times New Roman"/>
        </w:rPr>
        <w:t xml:space="preserve">of the Part 70 permit </w:t>
      </w:r>
      <w:r w:rsidR="00726675" w:rsidRPr="0000713D">
        <w:rPr>
          <w:rFonts w:cs="Times New Roman"/>
        </w:rPr>
        <w:t xml:space="preserve">constitutes a violation of the </w:t>
      </w:r>
      <w:r w:rsidR="00E90372" w:rsidRPr="0000713D">
        <w:rPr>
          <w:rFonts w:cs="Times New Roman"/>
        </w:rPr>
        <w:t xml:space="preserve">Clean Air </w:t>
      </w:r>
      <w:r w:rsidR="00726675" w:rsidRPr="0000713D">
        <w:rPr>
          <w:rFonts w:cs="Times New Roman"/>
        </w:rPr>
        <w:t xml:space="preserve">Act and is grounds for enforcement action; for </w:t>
      </w:r>
      <w:r w:rsidR="00277037" w:rsidRPr="0000713D">
        <w:t xml:space="preserve">Part 70 </w:t>
      </w:r>
      <w:r w:rsidR="00726675" w:rsidRPr="0000713D">
        <w:rPr>
          <w:rFonts w:cs="Times New Roman"/>
        </w:rPr>
        <w:t xml:space="preserve">permit termination, </w:t>
      </w:r>
      <w:r w:rsidR="00277037" w:rsidRPr="0000713D">
        <w:t xml:space="preserve">Part 70 </w:t>
      </w:r>
      <w:r w:rsidR="003E2B86" w:rsidRPr="0000713D">
        <w:rPr>
          <w:rFonts w:cs="Times New Roman"/>
        </w:rPr>
        <w:t xml:space="preserve">permit </w:t>
      </w:r>
      <w:r w:rsidR="00726675" w:rsidRPr="0000713D">
        <w:rPr>
          <w:rFonts w:cs="Times New Roman"/>
        </w:rPr>
        <w:t xml:space="preserve">revocation and reissuance, or </w:t>
      </w:r>
      <w:r w:rsidR="003E2B86" w:rsidRPr="0000713D">
        <w:rPr>
          <w:rFonts w:cs="Times New Roman"/>
        </w:rPr>
        <w:t xml:space="preserve">permit </w:t>
      </w:r>
      <w:r w:rsidR="00726675" w:rsidRPr="0000713D">
        <w:rPr>
          <w:rFonts w:cs="Times New Roman"/>
        </w:rPr>
        <w:t xml:space="preserve">modification; or for denial of a </w:t>
      </w:r>
      <w:r w:rsidR="00277037" w:rsidRPr="0000713D">
        <w:rPr>
          <w:rFonts w:cs="Times New Roman"/>
        </w:rPr>
        <w:t xml:space="preserve">renewal permit </w:t>
      </w:r>
      <w:r w:rsidR="00726675" w:rsidRPr="0000713D">
        <w:rPr>
          <w:rFonts w:cs="Times New Roman"/>
        </w:rPr>
        <w:t>application.</w:t>
      </w:r>
    </w:p>
    <w:p w:rsidR="00726675" w:rsidRPr="0000713D" w:rsidRDefault="00D368DA" w:rsidP="00D368DA">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 xml:space="preserve">It shall not be a defense for a permittee in an enforcement action that it would have been necessary to halt or reduce the permitted activity in order to maintain compliance with the conditions of this </w:t>
      </w:r>
      <w:r w:rsidR="00595030" w:rsidRPr="0000713D">
        <w:t xml:space="preserve">Part 70 </w:t>
      </w:r>
      <w:proofErr w:type="gramStart"/>
      <w:r w:rsidR="00726675" w:rsidRPr="0000713D">
        <w:rPr>
          <w:rFonts w:cs="Times New Roman"/>
        </w:rPr>
        <w:t>permit</w:t>
      </w:r>
      <w:proofErr w:type="gramEnd"/>
      <w:r w:rsidR="00726675" w:rsidRPr="0000713D">
        <w:rPr>
          <w:rFonts w:cs="Times New Roman"/>
        </w:rPr>
        <w:t>.</w:t>
      </w:r>
    </w:p>
    <w:p w:rsidR="00726675" w:rsidRPr="0000713D" w:rsidRDefault="00D368DA" w:rsidP="00D368DA">
      <w:pPr>
        <w:pStyle w:val="ADEQList21"/>
        <w:numPr>
          <w:ilvl w:val="0"/>
          <w:numId w:val="0"/>
        </w:numPr>
        <w:ind w:left="1440" w:hanging="720"/>
        <w:rPr>
          <w:rFonts w:cs="Times New Roman"/>
        </w:rPr>
      </w:pPr>
      <w:r w:rsidRPr="0000713D">
        <w:rPr>
          <w:rFonts w:cs="Times New Roman"/>
        </w:rPr>
        <w:t>(3)</w:t>
      </w:r>
      <w:r w:rsidRPr="0000713D">
        <w:rPr>
          <w:rFonts w:cs="Times New Roman"/>
        </w:rPr>
        <w:tab/>
      </w:r>
      <w:r w:rsidR="00726675" w:rsidRPr="0000713D">
        <w:rPr>
          <w:rFonts w:cs="Times New Roman"/>
        </w:rPr>
        <w:t xml:space="preserve">The </w:t>
      </w:r>
      <w:r w:rsidR="00595030" w:rsidRPr="0000713D">
        <w:t xml:space="preserve">Part 70 </w:t>
      </w:r>
      <w:r w:rsidR="00726675" w:rsidRPr="0000713D">
        <w:rPr>
          <w:rFonts w:cs="Times New Roman"/>
        </w:rPr>
        <w:t xml:space="preserve">permit may be modified, revoked, reopened, and reissued, or terminated for </w:t>
      </w:r>
      <w:r w:rsidR="00D634DA" w:rsidRPr="0000713D">
        <w:rPr>
          <w:rFonts w:cs="Times New Roman"/>
        </w:rPr>
        <w:t xml:space="preserve">cause. </w:t>
      </w:r>
      <w:r w:rsidR="00726675" w:rsidRPr="0000713D">
        <w:rPr>
          <w:rFonts w:cs="Times New Roman"/>
        </w:rPr>
        <w:t>The filing of a request by the permittee for a permit modification, revocation and reissuance, or termination, or of a notification of planned changes or anticipated non</w:t>
      </w:r>
      <w:r w:rsidR="00172B78" w:rsidRPr="0000713D">
        <w:rPr>
          <w:rFonts w:cs="Times New Roman"/>
        </w:rPr>
        <w:t>-</w:t>
      </w:r>
      <w:r w:rsidR="00726675" w:rsidRPr="0000713D">
        <w:rPr>
          <w:rFonts w:cs="Times New Roman"/>
        </w:rPr>
        <w:t>compliance does not stay any condition</w:t>
      </w:r>
      <w:r w:rsidR="002008F7" w:rsidRPr="0000713D">
        <w:rPr>
          <w:rFonts w:cs="Times New Roman"/>
        </w:rPr>
        <w:t xml:space="preserve"> in the Part 70 permit</w:t>
      </w:r>
      <w:r w:rsidR="00726675" w:rsidRPr="0000713D">
        <w:rPr>
          <w:rFonts w:cs="Times New Roman"/>
        </w:rPr>
        <w:t>.</w:t>
      </w:r>
    </w:p>
    <w:p w:rsidR="00726675" w:rsidRPr="0000713D" w:rsidRDefault="00D368DA" w:rsidP="00D368DA">
      <w:pPr>
        <w:pStyle w:val="ADEQList21"/>
        <w:numPr>
          <w:ilvl w:val="0"/>
          <w:numId w:val="0"/>
        </w:numPr>
        <w:ind w:left="1440" w:hanging="720"/>
        <w:rPr>
          <w:rFonts w:cs="Times New Roman"/>
        </w:rPr>
      </w:pPr>
      <w:r w:rsidRPr="0000713D">
        <w:rPr>
          <w:rFonts w:cs="Times New Roman"/>
        </w:rPr>
        <w:t>(4)</w:t>
      </w:r>
      <w:r w:rsidRPr="0000713D">
        <w:rPr>
          <w:rFonts w:cs="Times New Roman"/>
        </w:rPr>
        <w:tab/>
      </w:r>
      <w:r w:rsidR="00726675" w:rsidRPr="0000713D">
        <w:rPr>
          <w:rFonts w:cs="Times New Roman"/>
        </w:rPr>
        <w:t xml:space="preserve">The </w:t>
      </w:r>
      <w:r w:rsidR="00595030" w:rsidRPr="0000713D">
        <w:t xml:space="preserve">Part 70 </w:t>
      </w:r>
      <w:r w:rsidR="00726675" w:rsidRPr="0000713D">
        <w:rPr>
          <w:rFonts w:cs="Times New Roman"/>
        </w:rPr>
        <w:t>permit does not convey any property rights of any sort, or any exclusive privilege.</w:t>
      </w:r>
    </w:p>
    <w:p w:rsidR="00726675" w:rsidRPr="0000713D" w:rsidRDefault="00D368DA" w:rsidP="00D368DA">
      <w:pPr>
        <w:pStyle w:val="ADEQList21"/>
        <w:numPr>
          <w:ilvl w:val="0"/>
          <w:numId w:val="0"/>
        </w:numPr>
        <w:ind w:left="1440" w:hanging="720"/>
        <w:rPr>
          <w:rFonts w:cs="Times New Roman"/>
        </w:rPr>
      </w:pPr>
      <w:r w:rsidRPr="0000713D">
        <w:rPr>
          <w:rFonts w:cs="Times New Roman"/>
        </w:rPr>
        <w:t>(5)</w:t>
      </w:r>
      <w:r w:rsidRPr="0000713D">
        <w:rPr>
          <w:rFonts w:cs="Times New Roman"/>
        </w:rPr>
        <w:tab/>
      </w:r>
      <w:r w:rsidR="00726675" w:rsidRPr="0000713D">
        <w:rPr>
          <w:rFonts w:cs="Times New Roman"/>
        </w:rPr>
        <w:t xml:space="preserve">The permittee shall furnish to the </w:t>
      </w:r>
      <w:r w:rsidR="00491C0E" w:rsidRPr="0000713D">
        <w:rPr>
          <w:rFonts w:cs="Times New Roman"/>
        </w:rPr>
        <w:t>Division</w:t>
      </w:r>
      <w:r w:rsidR="00726675" w:rsidRPr="0000713D">
        <w:rPr>
          <w:rFonts w:cs="Times New Roman"/>
        </w:rPr>
        <w:t xml:space="preserve">, within a reasonable time, any information that the </w:t>
      </w:r>
      <w:r w:rsidR="00491C0E" w:rsidRPr="0000713D">
        <w:rPr>
          <w:rFonts w:cs="Times New Roman"/>
        </w:rPr>
        <w:t>Division</w:t>
      </w:r>
      <w:r w:rsidR="00726675" w:rsidRPr="0000713D">
        <w:rPr>
          <w:rFonts w:cs="Times New Roman"/>
        </w:rPr>
        <w:t xml:space="preserve"> may request in writing to determine whether cause exists for modifying, revoking and reissuing, or terminating the </w:t>
      </w:r>
      <w:r w:rsidR="00595030" w:rsidRPr="0000713D">
        <w:t xml:space="preserve">Part 70 </w:t>
      </w:r>
      <w:r w:rsidR="00726675" w:rsidRPr="0000713D">
        <w:rPr>
          <w:rFonts w:cs="Times New Roman"/>
        </w:rPr>
        <w:t>permit or to determ</w:t>
      </w:r>
      <w:r w:rsidR="0003744B" w:rsidRPr="0000713D">
        <w:rPr>
          <w:rFonts w:cs="Times New Roman"/>
        </w:rPr>
        <w:t xml:space="preserve">ine compliance with the </w:t>
      </w:r>
      <w:r w:rsidR="00595030" w:rsidRPr="0000713D">
        <w:t xml:space="preserve">Part 70 </w:t>
      </w:r>
      <w:r w:rsidR="0003744B" w:rsidRPr="0000713D">
        <w:rPr>
          <w:rFonts w:cs="Times New Roman"/>
        </w:rPr>
        <w:t>permit.</w:t>
      </w:r>
      <w:r w:rsidR="00726675" w:rsidRPr="0000713D">
        <w:rPr>
          <w:rFonts w:cs="Times New Roman"/>
        </w:rPr>
        <w:t xml:space="preserve"> Upon request, the permittee shall also furnish to the </w:t>
      </w:r>
      <w:r w:rsidR="00491C0E" w:rsidRPr="0000713D">
        <w:rPr>
          <w:rFonts w:cs="Times New Roman"/>
        </w:rPr>
        <w:t>Division</w:t>
      </w:r>
      <w:r w:rsidR="00726675" w:rsidRPr="0000713D">
        <w:rPr>
          <w:rFonts w:cs="Times New Roman"/>
        </w:rPr>
        <w:t xml:space="preserve"> copies of records required to be kept by the </w:t>
      </w:r>
      <w:r w:rsidR="00595030" w:rsidRPr="0000713D">
        <w:t xml:space="preserve">Part 70 </w:t>
      </w:r>
      <w:r w:rsidR="00726675" w:rsidRPr="0000713D">
        <w:rPr>
          <w:rFonts w:cs="Times New Roman"/>
        </w:rPr>
        <w:t xml:space="preserve">permit or, for information claimed to be confidential, the permittee may furnish </w:t>
      </w:r>
      <w:r w:rsidR="0003744B" w:rsidRPr="0000713D">
        <w:rPr>
          <w:rFonts w:cs="Times New Roman"/>
        </w:rPr>
        <w:t xml:space="preserve">the </w:t>
      </w:r>
      <w:r w:rsidR="00726675" w:rsidRPr="0000713D">
        <w:rPr>
          <w:rFonts w:cs="Times New Roman"/>
        </w:rPr>
        <w:t xml:space="preserve">records directly to the </w:t>
      </w:r>
      <w:r w:rsidR="00190EE0" w:rsidRPr="0000713D">
        <w:t>EPA</w:t>
      </w:r>
      <w:r w:rsidR="00726675" w:rsidRPr="0000713D">
        <w:rPr>
          <w:rFonts w:cs="Times New Roman"/>
        </w:rPr>
        <w:t xml:space="preserve"> along with a claim of confidentiality.</w:t>
      </w:r>
    </w:p>
    <w:p w:rsidR="00726675" w:rsidRPr="0000713D" w:rsidRDefault="0099458A" w:rsidP="0099458A">
      <w:pPr>
        <w:pStyle w:val="ADEQList1A"/>
        <w:ind w:left="720" w:hanging="720"/>
      </w:pPr>
      <w:r w:rsidRPr="0000713D">
        <w:t>(G)</w:t>
      </w:r>
      <w:r w:rsidRPr="0000713D">
        <w:tab/>
      </w:r>
      <w:r w:rsidR="00726675" w:rsidRPr="0000713D">
        <w:t xml:space="preserve">A provision to ensure that a </w:t>
      </w:r>
      <w:r w:rsidR="008D4011" w:rsidRPr="0000713D">
        <w:t xml:space="preserve">Part 70 </w:t>
      </w:r>
      <w:r w:rsidR="00726675" w:rsidRPr="0000713D">
        <w:t>source pays fees to the</w:t>
      </w:r>
      <w:r w:rsidR="00491C0E" w:rsidRPr="0000713D">
        <w:t xml:space="preserve"> Division</w:t>
      </w:r>
      <w:r w:rsidR="00726675" w:rsidRPr="0000713D">
        <w:t xml:space="preserve"> consistent with the fee schedule approved pursuant to </w:t>
      </w:r>
      <w:r w:rsidR="0003744B" w:rsidRPr="0000713D">
        <w:t xml:space="preserve">Rule </w:t>
      </w:r>
      <w:r w:rsidR="00726675" w:rsidRPr="0000713D">
        <w:t>9.</w:t>
      </w:r>
    </w:p>
    <w:p w:rsidR="00726675" w:rsidRPr="0000713D" w:rsidRDefault="0099458A" w:rsidP="0099458A">
      <w:pPr>
        <w:pStyle w:val="ADEQList1A"/>
        <w:ind w:left="720" w:hanging="720"/>
      </w:pPr>
      <w:r w:rsidRPr="0000713D">
        <w:t>(H)</w:t>
      </w:r>
      <w:r w:rsidRPr="0000713D">
        <w:tab/>
      </w:r>
      <w:r w:rsidR="00726675" w:rsidRPr="0000713D">
        <w:t xml:space="preserve">A provision stating that no permit revision shall be required, under any approved economic incentives, marketable permits, emissions trading and other similar programs or processes for changes that are provided for in the </w:t>
      </w:r>
      <w:r w:rsidR="00595030" w:rsidRPr="0000713D">
        <w:t xml:space="preserve">Part 70 </w:t>
      </w:r>
      <w:r w:rsidR="00726675" w:rsidRPr="0000713D">
        <w:t>permit.</w:t>
      </w:r>
    </w:p>
    <w:p w:rsidR="00726675" w:rsidRPr="0000713D" w:rsidRDefault="0099458A" w:rsidP="0099458A">
      <w:pPr>
        <w:pStyle w:val="ADEQList1A"/>
        <w:ind w:left="720" w:hanging="720"/>
      </w:pPr>
      <w:r w:rsidRPr="0000713D">
        <w:t>(I)</w:t>
      </w:r>
      <w:r w:rsidRPr="0000713D">
        <w:tab/>
      </w:r>
      <w:r w:rsidR="00726675" w:rsidRPr="0000713D">
        <w:t xml:space="preserve">Terms and conditions for reasonably anticipated operating scenarios identified by the </w:t>
      </w:r>
      <w:r w:rsidR="004137D4" w:rsidRPr="0000713D">
        <w:t xml:space="preserve">applicant for the Part 70 </w:t>
      </w:r>
      <w:r w:rsidR="00726675" w:rsidRPr="0000713D">
        <w:t xml:space="preserve">source in its application as approved by the </w:t>
      </w:r>
      <w:r w:rsidR="00491C0E" w:rsidRPr="0000713D">
        <w:t>Division</w:t>
      </w:r>
      <w:r w:rsidR="00726675" w:rsidRPr="0000713D">
        <w:t xml:space="preserve">. </w:t>
      </w:r>
      <w:r w:rsidR="0003744B" w:rsidRPr="0000713D">
        <w:t xml:space="preserve">The </w:t>
      </w:r>
      <w:r w:rsidR="00726675" w:rsidRPr="0000713D">
        <w:t>terms and conditions:</w:t>
      </w:r>
    </w:p>
    <w:p w:rsidR="00726675" w:rsidRPr="0000713D" w:rsidRDefault="0099458A" w:rsidP="0099458A">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 xml:space="preserve">Shall require the </w:t>
      </w:r>
      <w:r w:rsidR="004137D4" w:rsidRPr="0000713D">
        <w:rPr>
          <w:rFonts w:cs="Times New Roman"/>
        </w:rPr>
        <w:t>permittee</w:t>
      </w:r>
      <w:r w:rsidR="00726675" w:rsidRPr="0000713D">
        <w:rPr>
          <w:rFonts w:cs="Times New Roman"/>
        </w:rPr>
        <w:t>, contemporaneously with making a change from one operating scenario to another, to re</w:t>
      </w:r>
      <w:r w:rsidR="0095457C" w:rsidRPr="0000713D">
        <w:rPr>
          <w:rFonts w:cs="Times New Roman"/>
        </w:rPr>
        <w:t xml:space="preserve">cord in a log at the permitted </w:t>
      </w:r>
      <w:r w:rsidR="004137D4" w:rsidRPr="0000713D">
        <w:rPr>
          <w:rFonts w:cs="Times New Roman"/>
        </w:rPr>
        <w:t xml:space="preserve">Part 70 source </w:t>
      </w:r>
      <w:r w:rsidR="00726675" w:rsidRPr="0000713D">
        <w:rPr>
          <w:rFonts w:cs="Times New Roman"/>
        </w:rPr>
        <w:t>a record of the scenario under which it is operating;</w:t>
      </w:r>
    </w:p>
    <w:p w:rsidR="00726675" w:rsidRPr="0000713D" w:rsidRDefault="0099458A" w:rsidP="0099458A">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 xml:space="preserve">May extend the permit shield described in </w:t>
      </w:r>
      <w:r w:rsidR="004137D4" w:rsidRPr="0000713D">
        <w:rPr>
          <w:rFonts w:cs="Times New Roman"/>
        </w:rPr>
        <w:t xml:space="preserve">Rule </w:t>
      </w:r>
      <w:r w:rsidR="00726675" w:rsidRPr="0000713D">
        <w:rPr>
          <w:rFonts w:cs="Times New Roman"/>
        </w:rPr>
        <w:t>26.704 to all terms and conditions under each operating scenario; and</w:t>
      </w:r>
    </w:p>
    <w:p w:rsidR="00726675" w:rsidRPr="0000713D" w:rsidRDefault="0099458A" w:rsidP="0099458A">
      <w:pPr>
        <w:pStyle w:val="ADEQList21"/>
        <w:numPr>
          <w:ilvl w:val="0"/>
          <w:numId w:val="0"/>
        </w:numPr>
        <w:ind w:left="1440" w:hanging="720"/>
        <w:rPr>
          <w:rFonts w:cs="Times New Roman"/>
        </w:rPr>
      </w:pPr>
      <w:r w:rsidRPr="0000713D">
        <w:rPr>
          <w:rFonts w:cs="Times New Roman"/>
        </w:rPr>
        <w:t>(3)</w:t>
      </w:r>
      <w:r w:rsidRPr="0000713D">
        <w:rPr>
          <w:rFonts w:cs="Times New Roman"/>
        </w:rPr>
        <w:tab/>
      </w:r>
      <w:r w:rsidR="00520477">
        <w:rPr>
          <w:rFonts w:cs="Times New Roman"/>
        </w:rPr>
        <w:t xml:space="preserve">Shall </w:t>
      </w:r>
      <w:r w:rsidR="00726675" w:rsidRPr="0000713D">
        <w:rPr>
          <w:rFonts w:cs="Times New Roman"/>
        </w:rPr>
        <w:t xml:space="preserve">ensure that the terms and conditions of each alternative scenario meet all applicable requirements and the requirements of </w:t>
      </w:r>
      <w:r w:rsidR="004137D4" w:rsidRPr="0000713D">
        <w:rPr>
          <w:rFonts w:cs="Times New Roman"/>
        </w:rPr>
        <w:t>Rule 26.</w:t>
      </w:r>
    </w:p>
    <w:p w:rsidR="00726675" w:rsidRPr="0000713D" w:rsidRDefault="0099458A" w:rsidP="0099458A">
      <w:pPr>
        <w:pStyle w:val="ADEQList1A"/>
        <w:ind w:left="720" w:hanging="720"/>
      </w:pPr>
      <w:r w:rsidRPr="0000713D">
        <w:t>(J)</w:t>
      </w:r>
      <w:r w:rsidRPr="0000713D">
        <w:tab/>
      </w:r>
      <w:r w:rsidR="00726675" w:rsidRPr="0000713D">
        <w:t xml:space="preserve">Terms and conditions, if the </w:t>
      </w:r>
      <w:r w:rsidR="00595030" w:rsidRPr="0000713D">
        <w:t xml:space="preserve">Part 70 </w:t>
      </w:r>
      <w:r w:rsidR="00726675" w:rsidRPr="0000713D">
        <w:t xml:space="preserve">permit applicant requests them, for the trading of emissions increases and decreases in the permitted </w:t>
      </w:r>
      <w:r w:rsidR="00DA1595" w:rsidRPr="0000713D">
        <w:t>Part 70 source</w:t>
      </w:r>
      <w:r w:rsidR="00726675" w:rsidRPr="0000713D">
        <w:t xml:space="preserve">, to the extent that the applicable requirements provide for trading increases and decreases without a </w:t>
      </w:r>
      <w:r w:rsidR="00867B23" w:rsidRPr="0000713D">
        <w:t xml:space="preserve">case-by-case </w:t>
      </w:r>
      <w:r w:rsidR="00726675" w:rsidRPr="0000713D">
        <w:t xml:space="preserve">approval of each emissions trade. </w:t>
      </w:r>
      <w:r w:rsidR="00867B23" w:rsidRPr="0000713D">
        <w:t xml:space="preserve">The </w:t>
      </w:r>
      <w:r w:rsidR="00726675" w:rsidRPr="0000713D">
        <w:t>terms and conditions:</w:t>
      </w:r>
    </w:p>
    <w:p w:rsidR="00726675" w:rsidRPr="0000713D" w:rsidRDefault="000023BE" w:rsidP="000023BE">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 xml:space="preserve">Shall include all terms required under </w:t>
      </w:r>
      <w:r w:rsidR="00867B23" w:rsidRPr="0000713D">
        <w:rPr>
          <w:rFonts w:cs="Times New Roman"/>
        </w:rPr>
        <w:t xml:space="preserve">Rule </w:t>
      </w:r>
      <w:r w:rsidR="00726675" w:rsidRPr="0000713D">
        <w:rPr>
          <w:rFonts w:cs="Times New Roman"/>
        </w:rPr>
        <w:t xml:space="preserve">26.701 and </w:t>
      </w:r>
      <w:r w:rsidR="00867B23" w:rsidRPr="0000713D">
        <w:rPr>
          <w:rFonts w:cs="Times New Roman"/>
        </w:rPr>
        <w:t xml:space="preserve">Rule </w:t>
      </w:r>
      <w:r w:rsidR="00726675" w:rsidRPr="0000713D">
        <w:rPr>
          <w:rFonts w:cs="Times New Roman"/>
        </w:rPr>
        <w:t>26.703 to determine compliance;</w:t>
      </w:r>
    </w:p>
    <w:p w:rsidR="00726675" w:rsidRPr="0000713D" w:rsidRDefault="000023BE" w:rsidP="000023BE">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 xml:space="preserve">May extend the permit shield described in </w:t>
      </w:r>
      <w:r w:rsidR="00867B23" w:rsidRPr="0000713D">
        <w:rPr>
          <w:rFonts w:cs="Times New Roman"/>
        </w:rPr>
        <w:t xml:space="preserve">Rule </w:t>
      </w:r>
      <w:r w:rsidR="00726675" w:rsidRPr="0000713D">
        <w:rPr>
          <w:rFonts w:cs="Times New Roman"/>
        </w:rPr>
        <w:t>26.704 to all terms and conditions that allow increases and decreases in emissions; and</w:t>
      </w:r>
    </w:p>
    <w:p w:rsidR="00726675" w:rsidRPr="0000713D" w:rsidRDefault="000023BE" w:rsidP="009D3E1C">
      <w:pPr>
        <w:pStyle w:val="ADEQList21"/>
        <w:numPr>
          <w:ilvl w:val="0"/>
          <w:numId w:val="0"/>
        </w:numPr>
        <w:ind w:left="720"/>
        <w:rPr>
          <w:rFonts w:cs="Times New Roman"/>
        </w:rPr>
      </w:pPr>
      <w:r w:rsidRPr="0000713D">
        <w:rPr>
          <w:rFonts w:cs="Times New Roman"/>
        </w:rPr>
        <w:t>(3)</w:t>
      </w:r>
      <w:r w:rsidRPr="0000713D">
        <w:rPr>
          <w:rFonts w:cs="Times New Roman"/>
        </w:rPr>
        <w:tab/>
      </w:r>
      <w:r w:rsidR="00936C76">
        <w:rPr>
          <w:rFonts w:cs="Times New Roman"/>
        </w:rPr>
        <w:t>Shall</w:t>
      </w:r>
      <w:r w:rsidR="00726675" w:rsidRPr="0000713D">
        <w:rPr>
          <w:rFonts w:cs="Times New Roman"/>
        </w:rPr>
        <w:t xml:space="preserve"> meet all applicable requirements and requirements of </w:t>
      </w:r>
      <w:r w:rsidR="00867B23" w:rsidRPr="0000713D">
        <w:rPr>
          <w:rFonts w:cs="Times New Roman"/>
        </w:rPr>
        <w:t>Rule 26</w:t>
      </w:r>
      <w:r w:rsidR="00726675" w:rsidRPr="0000713D">
        <w:rPr>
          <w:rFonts w:cs="Times New Roman"/>
        </w:rPr>
        <w:t>.</w:t>
      </w:r>
    </w:p>
    <w:p w:rsidR="00726675" w:rsidRPr="0000713D" w:rsidRDefault="00DA1595" w:rsidP="00726675">
      <w:pPr>
        <w:pStyle w:val="ADEQChapterReg"/>
        <w:rPr>
          <w:rFonts w:cs="Times New Roman"/>
        </w:rPr>
      </w:pPr>
      <w:bookmarkStart w:id="93" w:name="_Toc28584745"/>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.702</w:t>
      </w:r>
      <w:r w:rsidR="00E03592" w:rsidRPr="0000713D">
        <w:rPr>
          <w:rFonts w:cs="Times New Roman"/>
        </w:rPr>
        <w:t xml:space="preserve">  </w:t>
      </w:r>
      <w:r w:rsidR="00726675" w:rsidRPr="0000713D">
        <w:rPr>
          <w:rFonts w:cs="Times New Roman"/>
        </w:rPr>
        <w:t>Federally</w:t>
      </w:r>
      <w:proofErr w:type="gramEnd"/>
      <w:r w:rsidR="00726675" w:rsidRPr="0000713D">
        <w:rPr>
          <w:rFonts w:cs="Times New Roman"/>
        </w:rPr>
        <w:noBreakHyphen/>
        <w:t>enforceable requirements</w:t>
      </w:r>
      <w:bookmarkEnd w:id="93"/>
    </w:p>
    <w:p w:rsidR="00726675" w:rsidRPr="0000713D" w:rsidRDefault="00197C49" w:rsidP="00197C49">
      <w:pPr>
        <w:pStyle w:val="ADEQList1A"/>
        <w:ind w:left="720" w:hanging="720"/>
      </w:pPr>
      <w:r w:rsidRPr="0000713D">
        <w:t>(A)</w:t>
      </w:r>
      <w:r w:rsidRPr="0000713D">
        <w:tab/>
      </w:r>
      <w:r w:rsidR="00726675" w:rsidRPr="0000713D">
        <w:t xml:space="preserve">All terms and conditions in a </w:t>
      </w:r>
      <w:r w:rsidR="008D4011" w:rsidRPr="0000713D">
        <w:t xml:space="preserve">Part 70 </w:t>
      </w:r>
      <w:r w:rsidR="00726675" w:rsidRPr="0000713D">
        <w:t xml:space="preserve">permit, including any provisions designed to limit a </w:t>
      </w:r>
      <w:r w:rsidR="00867B23" w:rsidRPr="0000713D">
        <w:t xml:space="preserve">Part 70 </w:t>
      </w:r>
      <w:r w:rsidR="00726675" w:rsidRPr="0000713D">
        <w:t xml:space="preserve">source's potential to emit, are enforceable by the </w:t>
      </w:r>
      <w:r w:rsidR="00190EE0" w:rsidRPr="0000713D">
        <w:t>EPA</w:t>
      </w:r>
      <w:r w:rsidR="00726675" w:rsidRPr="0000713D">
        <w:t xml:space="preserve"> and citizens under the </w:t>
      </w:r>
      <w:r w:rsidR="00E90372" w:rsidRPr="0000713D">
        <w:t xml:space="preserve">Clean Air </w:t>
      </w:r>
      <w:r w:rsidR="00726675" w:rsidRPr="0000713D">
        <w:t>Act.</w:t>
      </w:r>
    </w:p>
    <w:p w:rsidR="00726675" w:rsidRPr="0000713D" w:rsidRDefault="00197C49" w:rsidP="00197C49">
      <w:pPr>
        <w:pStyle w:val="ADEQList1A"/>
        <w:ind w:left="720" w:hanging="720"/>
      </w:pPr>
      <w:r w:rsidRPr="0000713D">
        <w:t>(B)</w:t>
      </w:r>
      <w:r w:rsidRPr="0000713D">
        <w:tab/>
      </w:r>
      <w:r w:rsidR="00726675" w:rsidRPr="0000713D">
        <w:t xml:space="preserve">Notwithstanding </w:t>
      </w:r>
      <w:r w:rsidR="00867B23" w:rsidRPr="0000713D">
        <w:t xml:space="preserve">Rule </w:t>
      </w:r>
      <w:r w:rsidR="00CB4A34" w:rsidRPr="0000713D">
        <w:t>26.702(A)</w:t>
      </w:r>
      <w:r w:rsidR="00726675" w:rsidRPr="0000713D">
        <w:t xml:space="preserve">, the </w:t>
      </w:r>
      <w:r w:rsidR="00491C0E" w:rsidRPr="0000713D">
        <w:t>Division</w:t>
      </w:r>
      <w:r w:rsidR="00726675" w:rsidRPr="0000713D">
        <w:t xml:space="preserve"> shall specifically designate as not being federally enforceable under the </w:t>
      </w:r>
      <w:r w:rsidR="00E90372" w:rsidRPr="0000713D">
        <w:t xml:space="preserve">Clean Air </w:t>
      </w:r>
      <w:r w:rsidR="00726675" w:rsidRPr="0000713D">
        <w:t xml:space="preserve">Act any terms and conditions included in the </w:t>
      </w:r>
      <w:r w:rsidR="00867B23" w:rsidRPr="0000713D">
        <w:t xml:space="preserve">Part 70 </w:t>
      </w:r>
      <w:r w:rsidR="00726675" w:rsidRPr="0000713D">
        <w:t xml:space="preserve">permit that are not required under the </w:t>
      </w:r>
      <w:r w:rsidR="00E90372" w:rsidRPr="0000713D">
        <w:t xml:space="preserve">Clean Air </w:t>
      </w:r>
      <w:r w:rsidR="00726675" w:rsidRPr="0000713D">
        <w:t xml:space="preserve">Act or under any of its applicable requirements. Terms and conditions so designated are not </w:t>
      </w:r>
      <w:r w:rsidR="00CB4A34" w:rsidRPr="0000713D">
        <w:t>subject to the requirements of C</w:t>
      </w:r>
      <w:r w:rsidR="00726675" w:rsidRPr="0000713D">
        <w:t xml:space="preserve">hapters 6 and 10 of </w:t>
      </w:r>
      <w:r w:rsidR="00867B23" w:rsidRPr="0000713D">
        <w:t xml:space="preserve">Rule </w:t>
      </w:r>
      <w:r w:rsidR="00CB4A34" w:rsidRPr="0000713D">
        <w:t>26</w:t>
      </w:r>
      <w:r w:rsidR="00726675" w:rsidRPr="0000713D">
        <w:t xml:space="preserve">, other than those contained in this </w:t>
      </w:r>
      <w:r w:rsidR="00867B23" w:rsidRPr="0000713D">
        <w:t>Chapter</w:t>
      </w:r>
      <w:r w:rsidR="00726675" w:rsidRPr="0000713D">
        <w:t>.</w:t>
      </w:r>
    </w:p>
    <w:p w:rsidR="00726675" w:rsidRPr="0000713D" w:rsidRDefault="00DA1595" w:rsidP="00726675">
      <w:pPr>
        <w:pStyle w:val="ADEQChapterReg"/>
        <w:rPr>
          <w:rFonts w:cs="Times New Roman"/>
          <w:b w:val="0"/>
        </w:rPr>
      </w:pPr>
      <w:bookmarkStart w:id="94" w:name="_Toc28584746"/>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.703</w:t>
      </w:r>
      <w:r w:rsidR="00E03592" w:rsidRPr="0000713D">
        <w:rPr>
          <w:rFonts w:cs="Times New Roman"/>
        </w:rPr>
        <w:t xml:space="preserve">  </w:t>
      </w:r>
      <w:r w:rsidR="00726675" w:rsidRPr="0000713D">
        <w:rPr>
          <w:rFonts w:cs="Times New Roman"/>
        </w:rPr>
        <w:t>Compliance</w:t>
      </w:r>
      <w:proofErr w:type="gramEnd"/>
      <w:r w:rsidR="00726675" w:rsidRPr="0000713D">
        <w:rPr>
          <w:rFonts w:cs="Times New Roman"/>
        </w:rPr>
        <w:t xml:space="preserve"> requirements</w:t>
      </w:r>
      <w:bookmarkEnd w:id="94"/>
    </w:p>
    <w:p w:rsidR="00726675" w:rsidRPr="0000713D" w:rsidRDefault="00726675" w:rsidP="00726675">
      <w:pPr>
        <w:pStyle w:val="ADEQNormal"/>
        <w:rPr>
          <w:rFonts w:cs="Times New Roman"/>
        </w:rPr>
      </w:pPr>
      <w:r w:rsidRPr="0000713D">
        <w:rPr>
          <w:rFonts w:cs="Times New Roman"/>
        </w:rPr>
        <w:t xml:space="preserve">All </w:t>
      </w:r>
      <w:r w:rsidR="008D4011" w:rsidRPr="0000713D">
        <w:rPr>
          <w:rFonts w:cs="Times New Roman"/>
        </w:rPr>
        <w:t xml:space="preserve">Part 70 </w:t>
      </w:r>
      <w:r w:rsidRPr="0000713D">
        <w:rPr>
          <w:rFonts w:cs="Times New Roman"/>
        </w:rPr>
        <w:t>permits shall contain the following elements with respect to compliance:</w:t>
      </w:r>
    </w:p>
    <w:p w:rsidR="00726675" w:rsidRPr="0000713D" w:rsidRDefault="00BD2D33" w:rsidP="00BD2D33">
      <w:pPr>
        <w:pStyle w:val="ADEQList1A"/>
        <w:ind w:left="720" w:hanging="720"/>
      </w:pPr>
      <w:r w:rsidRPr="0000713D">
        <w:t>(A)</w:t>
      </w:r>
      <w:r w:rsidRPr="0000713D">
        <w:tab/>
      </w:r>
      <w:r w:rsidR="00726675" w:rsidRPr="0000713D">
        <w:t xml:space="preserve">Consistent with </w:t>
      </w:r>
      <w:r w:rsidR="00867B23" w:rsidRPr="0000713D">
        <w:t xml:space="preserve">Rule </w:t>
      </w:r>
      <w:r w:rsidR="00726675" w:rsidRPr="0000713D">
        <w:t xml:space="preserve">26.701(C), compliance certification, testing, monitoring, reporting, and recordkeeping requirements sufficient to assure compliance with the terms and conditions of the </w:t>
      </w:r>
      <w:r w:rsidR="009C0933" w:rsidRPr="0000713D">
        <w:t xml:space="preserve">Part 70 permit. </w:t>
      </w:r>
      <w:r w:rsidR="00726675" w:rsidRPr="0000713D">
        <w:t xml:space="preserve">Any document (including reports) required by a </w:t>
      </w:r>
      <w:r w:rsidR="008D4011" w:rsidRPr="0000713D">
        <w:t xml:space="preserve">Part 70 </w:t>
      </w:r>
      <w:r w:rsidR="00726675" w:rsidRPr="0000713D">
        <w:t xml:space="preserve">permit shall contain a certification by a responsible official consistent with </w:t>
      </w:r>
      <w:r w:rsidR="009C0933" w:rsidRPr="0000713D">
        <w:t xml:space="preserve">Rule </w:t>
      </w:r>
      <w:r w:rsidR="00726675" w:rsidRPr="0000713D">
        <w:t xml:space="preserve">26.410 and </w:t>
      </w:r>
      <w:r w:rsidR="00C54826" w:rsidRPr="0000713D">
        <w:t xml:space="preserve">§ </w:t>
      </w:r>
      <w:r w:rsidR="00726675" w:rsidRPr="0000713D">
        <w:t>114(a</w:t>
      </w:r>
      <w:proofErr w:type="gramStart"/>
      <w:r w:rsidR="00726675" w:rsidRPr="0000713D">
        <w:t>)(</w:t>
      </w:r>
      <w:proofErr w:type="gramEnd"/>
      <w:r w:rsidR="00726675" w:rsidRPr="0000713D">
        <w:t xml:space="preserve">3) of the </w:t>
      </w:r>
      <w:r w:rsidR="00E90372" w:rsidRPr="0000713D">
        <w:t xml:space="preserve">Clean Air </w:t>
      </w:r>
      <w:r w:rsidR="00726675" w:rsidRPr="0000713D">
        <w:t>Act.</w:t>
      </w:r>
    </w:p>
    <w:p w:rsidR="00726675" w:rsidRPr="0000713D" w:rsidRDefault="00BD2D33" w:rsidP="00BD2D33">
      <w:pPr>
        <w:pStyle w:val="ADEQList1A"/>
        <w:ind w:left="720" w:hanging="720"/>
      </w:pPr>
      <w:r w:rsidRPr="0000713D">
        <w:t>(B)</w:t>
      </w:r>
      <w:r w:rsidRPr="0000713D">
        <w:tab/>
      </w:r>
      <w:r w:rsidR="00726675" w:rsidRPr="0000713D">
        <w:t xml:space="preserve">Inspection and entry requirements that require that, upon presentation of credentials and other documents as may be required by law, the permittee shall allow the </w:t>
      </w:r>
      <w:r w:rsidR="00491C0E" w:rsidRPr="0000713D">
        <w:t>Division</w:t>
      </w:r>
      <w:r w:rsidR="00726675" w:rsidRPr="0000713D">
        <w:t xml:space="preserve"> or an authorized representative to perform the following:</w:t>
      </w:r>
    </w:p>
    <w:p w:rsidR="00726675" w:rsidRPr="0000713D" w:rsidRDefault="00BD2D33" w:rsidP="00BD2D33">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Enter upon the permittee's premises where a</w:t>
      </w:r>
      <w:r w:rsidR="008D4011" w:rsidRPr="0000713D">
        <w:rPr>
          <w:rFonts w:cs="Times New Roman"/>
        </w:rPr>
        <w:t xml:space="preserve"> Part 70 </w:t>
      </w:r>
      <w:r w:rsidR="00726675" w:rsidRPr="0000713D">
        <w:rPr>
          <w:rFonts w:cs="Times New Roman"/>
        </w:rPr>
        <w:t xml:space="preserve">source is located or </w:t>
      </w:r>
      <w:r w:rsidRPr="0000713D">
        <w:rPr>
          <w:rFonts w:cs="Times New Roman"/>
        </w:rPr>
        <w:t xml:space="preserve">emissions-related </w:t>
      </w:r>
      <w:r w:rsidR="00726675" w:rsidRPr="0000713D">
        <w:rPr>
          <w:rFonts w:cs="Times New Roman"/>
        </w:rPr>
        <w:t xml:space="preserve">activity is conducted, or where records must be kept under the conditions of the </w:t>
      </w:r>
      <w:r w:rsidRPr="0000713D">
        <w:t xml:space="preserve">Part 70 </w:t>
      </w:r>
      <w:r w:rsidR="00726675" w:rsidRPr="0000713D">
        <w:rPr>
          <w:rFonts w:cs="Times New Roman"/>
        </w:rPr>
        <w:t>permit;</w:t>
      </w:r>
    </w:p>
    <w:p w:rsidR="00726675" w:rsidRPr="0000713D" w:rsidRDefault="00BD2D33" w:rsidP="00BD2D33">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 xml:space="preserve">Have access to and copy, at reasonable times, any records that must be kept under the conditions of the </w:t>
      </w:r>
      <w:r w:rsidRPr="0000713D">
        <w:t xml:space="preserve">Part 70 </w:t>
      </w:r>
      <w:r w:rsidR="00726675" w:rsidRPr="0000713D">
        <w:rPr>
          <w:rFonts w:cs="Times New Roman"/>
        </w:rPr>
        <w:t>permit;</w:t>
      </w:r>
    </w:p>
    <w:p w:rsidR="00726675" w:rsidRPr="0000713D" w:rsidRDefault="00BD2D33" w:rsidP="00BD2D33">
      <w:pPr>
        <w:pStyle w:val="ADEQList21"/>
        <w:numPr>
          <w:ilvl w:val="0"/>
          <w:numId w:val="0"/>
        </w:numPr>
        <w:ind w:left="1440" w:hanging="720"/>
        <w:rPr>
          <w:rFonts w:cs="Times New Roman"/>
        </w:rPr>
      </w:pPr>
      <w:r w:rsidRPr="0000713D">
        <w:rPr>
          <w:rFonts w:cs="Times New Roman"/>
        </w:rPr>
        <w:t>(3)</w:t>
      </w:r>
      <w:r w:rsidRPr="0000713D">
        <w:rPr>
          <w:rFonts w:cs="Times New Roman"/>
        </w:rPr>
        <w:tab/>
      </w:r>
      <w:r w:rsidR="00726675" w:rsidRPr="0000713D">
        <w:rPr>
          <w:rFonts w:cs="Times New Roman"/>
        </w:rPr>
        <w:t xml:space="preserve">Inspect at reasonable times any facilities, equipment (including monitoring and air pollution control equipment), practices, or operations regulated or required under the </w:t>
      </w:r>
      <w:r w:rsidRPr="0000713D">
        <w:t xml:space="preserve">Part 70 </w:t>
      </w:r>
      <w:r w:rsidR="00726675" w:rsidRPr="0000713D">
        <w:rPr>
          <w:rFonts w:cs="Times New Roman"/>
        </w:rPr>
        <w:t>permit; and</w:t>
      </w:r>
    </w:p>
    <w:p w:rsidR="00726675" w:rsidRPr="0000713D" w:rsidRDefault="00BD2D33" w:rsidP="00BD2D33">
      <w:pPr>
        <w:pStyle w:val="ADEQList21"/>
        <w:numPr>
          <w:ilvl w:val="0"/>
          <w:numId w:val="0"/>
        </w:numPr>
        <w:ind w:left="1440" w:hanging="720"/>
        <w:rPr>
          <w:rFonts w:cs="Times New Roman"/>
        </w:rPr>
      </w:pPr>
      <w:r w:rsidRPr="0000713D">
        <w:rPr>
          <w:rFonts w:cs="Times New Roman"/>
        </w:rPr>
        <w:t>(4)</w:t>
      </w:r>
      <w:r w:rsidRPr="0000713D">
        <w:rPr>
          <w:rFonts w:cs="Times New Roman"/>
        </w:rPr>
        <w:tab/>
      </w:r>
      <w:r w:rsidR="00726675" w:rsidRPr="0000713D">
        <w:rPr>
          <w:rFonts w:cs="Times New Roman"/>
        </w:rPr>
        <w:t xml:space="preserve">As authorized by the </w:t>
      </w:r>
      <w:r w:rsidR="00E90372" w:rsidRPr="0000713D">
        <w:rPr>
          <w:rFonts w:cs="Times New Roman"/>
        </w:rPr>
        <w:t xml:space="preserve">Clean Air </w:t>
      </w:r>
      <w:r w:rsidR="00726675" w:rsidRPr="0000713D">
        <w:rPr>
          <w:rFonts w:cs="Times New Roman"/>
        </w:rPr>
        <w:t xml:space="preserve">Act, sample or monitor at reasonable times substances or parameters for the purpose of assuring compliance with the </w:t>
      </w:r>
      <w:r w:rsidRPr="0000713D">
        <w:t xml:space="preserve">Part 70 </w:t>
      </w:r>
      <w:r w:rsidR="00726675" w:rsidRPr="0000713D">
        <w:rPr>
          <w:rFonts w:cs="Times New Roman"/>
        </w:rPr>
        <w:t>permit or applicable requirements.</w:t>
      </w:r>
    </w:p>
    <w:p w:rsidR="00726675" w:rsidRPr="0000713D" w:rsidRDefault="00BD2D33" w:rsidP="009C0933">
      <w:pPr>
        <w:pStyle w:val="ADEQList1A"/>
      </w:pPr>
      <w:r w:rsidRPr="0000713D">
        <w:t>(C)</w:t>
      </w:r>
      <w:r w:rsidRPr="0000713D">
        <w:tab/>
      </w:r>
      <w:r w:rsidR="00726675" w:rsidRPr="0000713D">
        <w:t>A schedule of compliance consistent with</w:t>
      </w:r>
      <w:r w:rsidR="00004275" w:rsidRPr="0000713D">
        <w:t xml:space="preserve"> </w:t>
      </w:r>
      <w:r w:rsidRPr="0000713D">
        <w:t xml:space="preserve">Rule </w:t>
      </w:r>
      <w:r w:rsidR="00726675" w:rsidRPr="0000713D">
        <w:t>26.402(B</w:t>
      </w:r>
      <w:proofErr w:type="gramStart"/>
      <w:r w:rsidR="00726675" w:rsidRPr="0000713D">
        <w:t>)(</w:t>
      </w:r>
      <w:proofErr w:type="gramEnd"/>
      <w:r w:rsidR="00726675" w:rsidRPr="0000713D">
        <w:t>8).</w:t>
      </w:r>
    </w:p>
    <w:p w:rsidR="00726675" w:rsidRPr="0000713D" w:rsidRDefault="00BD2D33" w:rsidP="00BD2D33">
      <w:pPr>
        <w:pStyle w:val="ADEQList1A"/>
        <w:ind w:left="720" w:hanging="720"/>
      </w:pPr>
      <w:r w:rsidRPr="0000713D">
        <w:t>(D)</w:t>
      </w:r>
      <w:r w:rsidRPr="0000713D">
        <w:tab/>
      </w:r>
      <w:r w:rsidR="00726675" w:rsidRPr="0000713D">
        <w:t>Progress reports consistent with an applic</w:t>
      </w:r>
      <w:r w:rsidR="00BF0BF1" w:rsidRPr="0000713D">
        <w:t>able schedule of compliance and</w:t>
      </w:r>
      <w:r w:rsidRPr="0000713D">
        <w:t xml:space="preserve"> Rule </w:t>
      </w:r>
      <w:r w:rsidR="00726675" w:rsidRPr="0000713D">
        <w:t>26.402(B</w:t>
      </w:r>
      <w:proofErr w:type="gramStart"/>
      <w:r w:rsidR="00726675" w:rsidRPr="0000713D">
        <w:t>)(</w:t>
      </w:r>
      <w:proofErr w:type="gramEnd"/>
      <w:r w:rsidR="00726675" w:rsidRPr="0000713D">
        <w:t>8) to be submitted at least semiannually, or more frequent</w:t>
      </w:r>
      <w:r w:rsidR="00BA45CD">
        <w:t>ly</w:t>
      </w:r>
      <w:r w:rsidR="00726675" w:rsidRPr="0000713D">
        <w:t xml:space="preserve"> if specified in the applicable requirement or by the </w:t>
      </w:r>
      <w:r w:rsidR="00491C0E" w:rsidRPr="0000713D">
        <w:t>Division</w:t>
      </w:r>
      <w:r w:rsidR="00726675" w:rsidRPr="0000713D">
        <w:t xml:space="preserve">. </w:t>
      </w:r>
      <w:r w:rsidRPr="0000713D">
        <w:t xml:space="preserve">The </w:t>
      </w:r>
      <w:r w:rsidR="00726675" w:rsidRPr="0000713D">
        <w:t>progress reports shall contain the following:</w:t>
      </w:r>
    </w:p>
    <w:p w:rsidR="00726675" w:rsidRPr="0000713D" w:rsidRDefault="00BD2D33" w:rsidP="00BD2D33">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Dates for achieving the activities, milestones, or compliance required in the schedule</w:t>
      </w:r>
      <w:r w:rsidR="00BF0BF1" w:rsidRPr="0000713D">
        <w:rPr>
          <w:rFonts w:cs="Times New Roman"/>
        </w:rPr>
        <w:t xml:space="preserve"> of compliance, and dates when </w:t>
      </w:r>
      <w:r w:rsidRPr="0000713D">
        <w:rPr>
          <w:rFonts w:cs="Times New Roman"/>
        </w:rPr>
        <w:t xml:space="preserve">the </w:t>
      </w:r>
      <w:r w:rsidR="00726675" w:rsidRPr="0000713D">
        <w:rPr>
          <w:rFonts w:cs="Times New Roman"/>
        </w:rPr>
        <w:t>activities, milestones or compliance were achieved; and</w:t>
      </w:r>
    </w:p>
    <w:p w:rsidR="00726675" w:rsidRPr="0000713D" w:rsidRDefault="00BD2D33" w:rsidP="00BD2D33">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An explanation of why any dates in the schedule of compliance were not or will not be met, and any preventive or corrective measures adopted.</w:t>
      </w:r>
    </w:p>
    <w:p w:rsidR="00726675" w:rsidRPr="0000713D" w:rsidRDefault="00BD2D33" w:rsidP="00BD2D33">
      <w:pPr>
        <w:pStyle w:val="ADEQList1A"/>
        <w:ind w:left="720" w:hanging="720"/>
      </w:pPr>
      <w:r w:rsidRPr="0000713D">
        <w:t>(E)</w:t>
      </w:r>
      <w:r w:rsidRPr="0000713D">
        <w:tab/>
      </w:r>
      <w:r w:rsidR="00726675" w:rsidRPr="0000713D">
        <w:t xml:space="preserve">Requirements for compliance certification with terms and conditions contained in the </w:t>
      </w:r>
      <w:r w:rsidRPr="0000713D">
        <w:t xml:space="preserve">Part 70 </w:t>
      </w:r>
      <w:r w:rsidR="00726675" w:rsidRPr="0000713D">
        <w:t>permit, including emission limitations,</w:t>
      </w:r>
      <w:r w:rsidRPr="0000713D">
        <w:t xml:space="preserve"> standards, or work practices. Part 70 permits </w:t>
      </w:r>
      <w:r w:rsidR="00726675" w:rsidRPr="0000713D">
        <w:t>shall include each of the following:</w:t>
      </w:r>
    </w:p>
    <w:p w:rsidR="00726675" w:rsidRPr="0000713D" w:rsidRDefault="00BD2D33" w:rsidP="00BD2D33">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 xml:space="preserve">The frequency (not less than annually or more </w:t>
      </w:r>
      <w:r w:rsidRPr="0000713D">
        <w:rPr>
          <w:rFonts w:cs="Times New Roman"/>
        </w:rPr>
        <w:t xml:space="preserve">frequently if </w:t>
      </w:r>
      <w:r w:rsidR="00726675" w:rsidRPr="0000713D">
        <w:rPr>
          <w:rFonts w:cs="Times New Roman"/>
        </w:rPr>
        <w:t xml:space="preserve">specified in the applicable requirement or by the </w:t>
      </w:r>
      <w:r w:rsidR="00491C0E" w:rsidRPr="0000713D">
        <w:rPr>
          <w:rFonts w:cs="Times New Roman"/>
        </w:rPr>
        <w:t>Division</w:t>
      </w:r>
      <w:r w:rsidR="00726675" w:rsidRPr="0000713D">
        <w:rPr>
          <w:rFonts w:cs="Times New Roman"/>
        </w:rPr>
        <w:t>) of submissions of compliance certifications;</w:t>
      </w:r>
    </w:p>
    <w:p w:rsidR="00726675" w:rsidRPr="0000713D" w:rsidRDefault="00BD2D33" w:rsidP="00BD2D33">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 xml:space="preserve">In accordance with </w:t>
      </w:r>
      <w:r w:rsidRPr="0000713D">
        <w:t xml:space="preserve">Rule </w:t>
      </w:r>
      <w:r w:rsidR="00726675" w:rsidRPr="0000713D">
        <w:rPr>
          <w:rFonts w:cs="Times New Roman"/>
        </w:rPr>
        <w:t xml:space="preserve">26.701(C), a means for monitoring the compliance of the </w:t>
      </w:r>
      <w:r w:rsidRPr="0000713D">
        <w:t xml:space="preserve">Part 70 </w:t>
      </w:r>
      <w:r w:rsidR="00726675" w:rsidRPr="0000713D">
        <w:rPr>
          <w:rFonts w:cs="Times New Roman"/>
        </w:rPr>
        <w:t>source with its emissions limitations, standards, and work practices;</w:t>
      </w:r>
    </w:p>
    <w:p w:rsidR="00726675" w:rsidRPr="0000713D" w:rsidRDefault="00BD2D33" w:rsidP="00BD2D33">
      <w:pPr>
        <w:pStyle w:val="ADEQList21"/>
        <w:numPr>
          <w:ilvl w:val="0"/>
          <w:numId w:val="0"/>
        </w:numPr>
        <w:ind w:left="1440" w:hanging="720"/>
        <w:rPr>
          <w:rFonts w:cs="Times New Roman"/>
        </w:rPr>
      </w:pPr>
      <w:r w:rsidRPr="0000713D">
        <w:rPr>
          <w:rFonts w:cs="Times New Roman"/>
        </w:rPr>
        <w:t>(3)</w:t>
      </w:r>
      <w:r w:rsidRPr="0000713D">
        <w:rPr>
          <w:rFonts w:cs="Times New Roman"/>
        </w:rPr>
        <w:tab/>
      </w:r>
      <w:r w:rsidR="00726675" w:rsidRPr="0000713D">
        <w:rPr>
          <w:rFonts w:cs="Times New Roman"/>
        </w:rPr>
        <w:t xml:space="preserve">A requirement that the compliance certification include all of the following (provided that the identification of applicable information may </w:t>
      </w:r>
      <w:r w:rsidRPr="0000713D">
        <w:rPr>
          <w:rFonts w:cs="Times New Roman"/>
        </w:rPr>
        <w:t xml:space="preserve">cross-reference </w:t>
      </w:r>
      <w:r w:rsidR="00726675" w:rsidRPr="0000713D">
        <w:rPr>
          <w:rFonts w:cs="Times New Roman"/>
        </w:rPr>
        <w:t xml:space="preserve">the </w:t>
      </w:r>
      <w:r w:rsidRPr="0000713D">
        <w:t xml:space="preserve">Part 70 </w:t>
      </w:r>
      <w:r w:rsidR="00726675" w:rsidRPr="0000713D">
        <w:rPr>
          <w:rFonts w:cs="Times New Roman"/>
        </w:rPr>
        <w:t>permit or previous reports, as applicable):</w:t>
      </w:r>
    </w:p>
    <w:p w:rsidR="00726675" w:rsidRPr="0000713D" w:rsidRDefault="00BD2D33" w:rsidP="00BD2D33">
      <w:pPr>
        <w:pStyle w:val="ADEQList3a"/>
        <w:ind w:left="2160" w:hanging="720"/>
        <w:rPr>
          <w:rFonts w:cs="Times New Roman"/>
        </w:rPr>
      </w:pPr>
      <w:r w:rsidRPr="0000713D">
        <w:rPr>
          <w:rFonts w:cs="Times New Roman"/>
        </w:rPr>
        <w:t>(a)</w:t>
      </w:r>
      <w:r w:rsidRPr="0000713D">
        <w:rPr>
          <w:rFonts w:cs="Times New Roman"/>
        </w:rPr>
        <w:tab/>
      </w:r>
      <w:r w:rsidR="00726675" w:rsidRPr="0000713D">
        <w:rPr>
          <w:rFonts w:cs="Times New Roman"/>
        </w:rPr>
        <w:t xml:space="preserve">The identification of each term or condition of the </w:t>
      </w:r>
      <w:r w:rsidRPr="0000713D">
        <w:t xml:space="preserve">Part 70 </w:t>
      </w:r>
      <w:r w:rsidR="00726675" w:rsidRPr="0000713D">
        <w:rPr>
          <w:rFonts w:cs="Times New Roman"/>
        </w:rPr>
        <w:t>permit that is the basis of the certification;</w:t>
      </w:r>
    </w:p>
    <w:p w:rsidR="00726675" w:rsidRPr="0000713D" w:rsidRDefault="00BD2D33" w:rsidP="00BD2D33">
      <w:pPr>
        <w:pStyle w:val="ADEQList3a"/>
        <w:ind w:left="2160" w:hanging="720"/>
        <w:rPr>
          <w:rFonts w:cs="Times New Roman"/>
        </w:rPr>
      </w:pPr>
      <w:r w:rsidRPr="0000713D">
        <w:rPr>
          <w:rFonts w:cs="Times New Roman"/>
        </w:rPr>
        <w:t>(b)</w:t>
      </w:r>
      <w:r w:rsidRPr="0000713D">
        <w:rPr>
          <w:rFonts w:cs="Times New Roman"/>
        </w:rPr>
        <w:tab/>
      </w:r>
      <w:r w:rsidR="00726675" w:rsidRPr="0000713D">
        <w:rPr>
          <w:rFonts w:cs="Times New Roman"/>
        </w:rPr>
        <w:t xml:space="preserve">The identification of the method(s) or other means used by the owner or operator for determining the compliance status with each term and condition during the certification period, and whether </w:t>
      </w:r>
      <w:r w:rsidRPr="0000713D">
        <w:rPr>
          <w:rFonts w:cs="Times New Roman"/>
        </w:rPr>
        <w:t xml:space="preserve">the </w:t>
      </w:r>
      <w:r w:rsidR="00726675" w:rsidRPr="0000713D">
        <w:rPr>
          <w:rFonts w:cs="Times New Roman"/>
        </w:rPr>
        <w:t xml:space="preserve">methods or other means provide continuous or intermittent data. </w:t>
      </w:r>
      <w:r w:rsidRPr="0000713D">
        <w:rPr>
          <w:rFonts w:cs="Times New Roman"/>
        </w:rPr>
        <w:t xml:space="preserve">The </w:t>
      </w:r>
      <w:r w:rsidR="00726675" w:rsidRPr="0000713D">
        <w:rPr>
          <w:rFonts w:cs="Times New Roman"/>
        </w:rPr>
        <w:t>methods and other means shall include, at a minimum, the methods and means required under</w:t>
      </w:r>
      <w:r w:rsidRPr="0000713D">
        <w:t xml:space="preserve"> Rule </w:t>
      </w:r>
      <w:r w:rsidRPr="0000713D">
        <w:rPr>
          <w:rFonts w:cs="Times New Roman"/>
        </w:rPr>
        <w:t xml:space="preserve">26.701(C). </w:t>
      </w:r>
      <w:r w:rsidR="00726675" w:rsidRPr="0000713D">
        <w:rPr>
          <w:rFonts w:cs="Times New Roman"/>
        </w:rPr>
        <w:t xml:space="preserve">If necessary, the owner or operator also shall identify any other material information that must be included in the certification to comply with </w:t>
      </w:r>
      <w:r w:rsidR="00C54826" w:rsidRPr="0000713D">
        <w:rPr>
          <w:rFonts w:cs="Times New Roman"/>
        </w:rPr>
        <w:t xml:space="preserve">§ </w:t>
      </w:r>
      <w:r w:rsidR="00726675" w:rsidRPr="0000713D">
        <w:rPr>
          <w:rFonts w:cs="Times New Roman"/>
        </w:rPr>
        <w:t>113(c</w:t>
      </w:r>
      <w:proofErr w:type="gramStart"/>
      <w:r w:rsidR="00726675" w:rsidRPr="0000713D">
        <w:rPr>
          <w:rFonts w:cs="Times New Roman"/>
        </w:rPr>
        <w:t>)(</w:t>
      </w:r>
      <w:proofErr w:type="gramEnd"/>
      <w:r w:rsidR="00726675" w:rsidRPr="0000713D">
        <w:rPr>
          <w:rFonts w:cs="Times New Roman"/>
        </w:rPr>
        <w:t xml:space="preserve">2) of the </w:t>
      </w:r>
      <w:r w:rsidR="00E90372" w:rsidRPr="0000713D">
        <w:rPr>
          <w:rFonts w:cs="Times New Roman"/>
        </w:rPr>
        <w:t xml:space="preserve">Clean Air </w:t>
      </w:r>
      <w:r w:rsidR="00726675" w:rsidRPr="0000713D">
        <w:rPr>
          <w:rFonts w:cs="Times New Roman"/>
        </w:rPr>
        <w:t>Act, which prohibits knowingly making a false certification or omitting material information;</w:t>
      </w:r>
    </w:p>
    <w:p w:rsidR="00726675" w:rsidRPr="0000713D" w:rsidRDefault="00BD2D33" w:rsidP="00BD2D33">
      <w:pPr>
        <w:pStyle w:val="ADEQList3a"/>
        <w:ind w:left="2160" w:hanging="720"/>
        <w:rPr>
          <w:rFonts w:cs="Times New Roman"/>
        </w:rPr>
      </w:pPr>
      <w:r w:rsidRPr="0000713D">
        <w:rPr>
          <w:rFonts w:cs="Times New Roman"/>
        </w:rPr>
        <w:t>(c)</w:t>
      </w:r>
      <w:r w:rsidRPr="0000713D">
        <w:rPr>
          <w:rFonts w:cs="Times New Roman"/>
        </w:rPr>
        <w:tab/>
      </w:r>
      <w:r w:rsidR="00726675" w:rsidRPr="0000713D">
        <w:rPr>
          <w:rFonts w:cs="Times New Roman"/>
        </w:rPr>
        <w:t xml:space="preserve">The status of compliance with the terms and conditions of the </w:t>
      </w:r>
      <w:r w:rsidRPr="0000713D">
        <w:t xml:space="preserve">Part 70 </w:t>
      </w:r>
      <w:r w:rsidR="00726675" w:rsidRPr="0000713D">
        <w:rPr>
          <w:rFonts w:cs="Times New Roman"/>
        </w:rPr>
        <w:t xml:space="preserve">permit for the period covered by the certification, based on the method or means designated in </w:t>
      </w:r>
      <w:r w:rsidRPr="0000713D">
        <w:t xml:space="preserve">Rule </w:t>
      </w:r>
      <w:r w:rsidR="00D7052A" w:rsidRPr="0000713D">
        <w:rPr>
          <w:rFonts w:cs="Times New Roman"/>
        </w:rPr>
        <w:t>26.703(E)(3)(b)</w:t>
      </w:r>
      <w:r w:rsidRPr="0000713D">
        <w:rPr>
          <w:rFonts w:cs="Times New Roman"/>
        </w:rPr>
        <w:t>.</w:t>
      </w:r>
      <w:r w:rsidR="00726675" w:rsidRPr="0000713D">
        <w:rPr>
          <w:rFonts w:cs="Times New Roman"/>
        </w:rPr>
        <w:t xml:space="preserve"> The certification shall identify each deviation and take it into account in the complia</w:t>
      </w:r>
      <w:r w:rsidRPr="0000713D">
        <w:rPr>
          <w:rFonts w:cs="Times New Roman"/>
        </w:rPr>
        <w:t>nce certification.</w:t>
      </w:r>
      <w:r w:rsidR="00726675" w:rsidRPr="0000713D">
        <w:rPr>
          <w:rFonts w:cs="Times New Roman"/>
        </w:rPr>
        <w:t xml:space="preserve"> The certification shall also identify as possible exceptions to compliance any periods during which compliance is required an</w:t>
      </w:r>
      <w:r w:rsidR="00865204" w:rsidRPr="0000713D">
        <w:rPr>
          <w:rFonts w:cs="Times New Roman"/>
        </w:rPr>
        <w:t>d in which an excursion or excee</w:t>
      </w:r>
      <w:r w:rsidR="00726675" w:rsidRPr="0000713D">
        <w:rPr>
          <w:rFonts w:cs="Times New Roman"/>
        </w:rPr>
        <w:t>dance occurred; and</w:t>
      </w:r>
    </w:p>
    <w:p w:rsidR="00726675" w:rsidRPr="0000713D" w:rsidRDefault="00BD2D33" w:rsidP="00BD2D33">
      <w:pPr>
        <w:pStyle w:val="ADEQList3a"/>
        <w:ind w:left="2160" w:hanging="720"/>
        <w:rPr>
          <w:rFonts w:cs="Times New Roman"/>
        </w:rPr>
      </w:pPr>
      <w:r w:rsidRPr="0000713D">
        <w:rPr>
          <w:rFonts w:cs="Times New Roman"/>
        </w:rPr>
        <w:t>(d)</w:t>
      </w:r>
      <w:r w:rsidRPr="0000713D">
        <w:rPr>
          <w:rFonts w:cs="Times New Roman"/>
        </w:rPr>
        <w:tab/>
      </w:r>
      <w:r w:rsidR="004E36AB" w:rsidRPr="0000713D">
        <w:rPr>
          <w:rFonts w:cs="Times New Roman"/>
        </w:rPr>
        <w:t xml:space="preserve">Any </w:t>
      </w:r>
      <w:r w:rsidR="00726675" w:rsidRPr="0000713D">
        <w:rPr>
          <w:rFonts w:cs="Times New Roman"/>
        </w:rPr>
        <w:t xml:space="preserve">other facts as the </w:t>
      </w:r>
      <w:r w:rsidR="00491C0E" w:rsidRPr="0000713D">
        <w:rPr>
          <w:rFonts w:cs="Times New Roman"/>
        </w:rPr>
        <w:t xml:space="preserve">Division </w:t>
      </w:r>
      <w:r w:rsidR="00726675" w:rsidRPr="0000713D">
        <w:rPr>
          <w:rFonts w:cs="Times New Roman"/>
        </w:rPr>
        <w:t xml:space="preserve">may require </w:t>
      </w:r>
      <w:proofErr w:type="gramStart"/>
      <w:r w:rsidR="00726675" w:rsidRPr="0000713D">
        <w:rPr>
          <w:rFonts w:cs="Times New Roman"/>
        </w:rPr>
        <w:t>to determine</w:t>
      </w:r>
      <w:proofErr w:type="gramEnd"/>
      <w:r w:rsidR="00726675" w:rsidRPr="0000713D">
        <w:rPr>
          <w:rFonts w:cs="Times New Roman"/>
        </w:rPr>
        <w:t xml:space="preserve"> the compliance status of the </w:t>
      </w:r>
      <w:r w:rsidR="004E36AB" w:rsidRPr="0000713D">
        <w:t xml:space="preserve">Part 70 </w:t>
      </w:r>
      <w:r w:rsidR="00726675" w:rsidRPr="0000713D">
        <w:rPr>
          <w:rFonts w:cs="Times New Roman"/>
        </w:rPr>
        <w:t>source.</w:t>
      </w:r>
    </w:p>
    <w:p w:rsidR="00726675" w:rsidRPr="0000713D" w:rsidRDefault="004E36AB" w:rsidP="004E36AB">
      <w:pPr>
        <w:pStyle w:val="ADEQList21"/>
        <w:numPr>
          <w:ilvl w:val="0"/>
          <w:numId w:val="0"/>
        </w:numPr>
        <w:ind w:left="1440" w:hanging="720"/>
        <w:rPr>
          <w:rFonts w:cs="Times New Roman"/>
        </w:rPr>
      </w:pPr>
      <w:r w:rsidRPr="0000713D">
        <w:rPr>
          <w:rFonts w:cs="Times New Roman"/>
        </w:rPr>
        <w:t>(4)</w:t>
      </w:r>
      <w:r w:rsidRPr="0000713D">
        <w:rPr>
          <w:rFonts w:cs="Times New Roman"/>
        </w:rPr>
        <w:tab/>
      </w:r>
      <w:r w:rsidR="00726675" w:rsidRPr="0000713D">
        <w:rPr>
          <w:rFonts w:cs="Times New Roman"/>
        </w:rPr>
        <w:t xml:space="preserve">A requirement that all compliance certifications be submitted to the </w:t>
      </w:r>
      <w:r w:rsidR="00190EE0" w:rsidRPr="0000713D">
        <w:t>EPA</w:t>
      </w:r>
      <w:r w:rsidR="00190EE0" w:rsidRPr="0000713D">
        <w:rPr>
          <w:rFonts w:cs="Times New Roman"/>
        </w:rPr>
        <w:t xml:space="preserve"> </w:t>
      </w:r>
      <w:r w:rsidR="00726675" w:rsidRPr="0000713D">
        <w:rPr>
          <w:rFonts w:cs="Times New Roman"/>
        </w:rPr>
        <w:t>as well as to the</w:t>
      </w:r>
      <w:r w:rsidR="00491C0E" w:rsidRPr="0000713D">
        <w:rPr>
          <w:rFonts w:cs="Times New Roman"/>
        </w:rPr>
        <w:t xml:space="preserve"> Division</w:t>
      </w:r>
      <w:r w:rsidR="00726675" w:rsidRPr="0000713D">
        <w:rPr>
          <w:rFonts w:cs="Times New Roman"/>
        </w:rPr>
        <w:t>.</w:t>
      </w:r>
    </w:p>
    <w:p w:rsidR="00726675" w:rsidRPr="0000713D" w:rsidRDefault="004E36AB" w:rsidP="009C0933">
      <w:pPr>
        <w:pStyle w:val="ADEQList1A"/>
        <w:rPr>
          <w:i/>
          <w:iCs/>
        </w:rPr>
      </w:pPr>
      <w:r w:rsidRPr="0000713D">
        <w:t>(F)</w:t>
      </w:r>
      <w:r w:rsidRPr="0000713D">
        <w:tab/>
        <w:t xml:space="preserve">Any </w:t>
      </w:r>
      <w:r w:rsidR="00726675" w:rsidRPr="0000713D">
        <w:t xml:space="preserve">other provisions as the </w:t>
      </w:r>
      <w:r w:rsidR="00491C0E" w:rsidRPr="0000713D">
        <w:t>Division</w:t>
      </w:r>
      <w:r w:rsidR="00726675" w:rsidRPr="0000713D">
        <w:t xml:space="preserve"> may require.</w:t>
      </w:r>
    </w:p>
    <w:p w:rsidR="00726675" w:rsidRPr="0000713D" w:rsidRDefault="00DA1595" w:rsidP="00726675">
      <w:pPr>
        <w:pStyle w:val="ADEQChapterReg"/>
        <w:rPr>
          <w:rFonts w:cs="Times New Roman"/>
        </w:rPr>
      </w:pPr>
      <w:bookmarkStart w:id="95" w:name="_Toc28584747"/>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.704</w:t>
      </w:r>
      <w:r w:rsidR="00E03592" w:rsidRPr="0000713D">
        <w:rPr>
          <w:rFonts w:cs="Times New Roman"/>
        </w:rPr>
        <w:t xml:space="preserve">  </w:t>
      </w:r>
      <w:r w:rsidR="00726675" w:rsidRPr="0000713D">
        <w:rPr>
          <w:rFonts w:cs="Times New Roman"/>
        </w:rPr>
        <w:t>Permit</w:t>
      </w:r>
      <w:proofErr w:type="gramEnd"/>
      <w:r w:rsidR="00726675" w:rsidRPr="0000713D">
        <w:rPr>
          <w:rFonts w:cs="Times New Roman"/>
        </w:rPr>
        <w:t xml:space="preserve"> shield</w:t>
      </w:r>
      <w:bookmarkEnd w:id="95"/>
    </w:p>
    <w:p w:rsidR="00726675" w:rsidRPr="0000713D" w:rsidRDefault="00584270" w:rsidP="00584270">
      <w:pPr>
        <w:pStyle w:val="ADEQList1A"/>
        <w:ind w:left="720" w:hanging="720"/>
      </w:pPr>
      <w:r w:rsidRPr="0000713D">
        <w:t>(A)</w:t>
      </w:r>
      <w:r w:rsidRPr="0000713D">
        <w:tab/>
      </w:r>
      <w:r w:rsidR="00726675" w:rsidRPr="0000713D">
        <w:t xml:space="preserve">Except as provided in </w:t>
      </w:r>
      <w:r w:rsidR="006D149B" w:rsidRPr="0000713D">
        <w:t>Rule 26</w:t>
      </w:r>
      <w:r w:rsidR="00726675" w:rsidRPr="0000713D">
        <w:t xml:space="preserve">, the </w:t>
      </w:r>
      <w:r w:rsidR="00491C0E" w:rsidRPr="0000713D">
        <w:t>Division</w:t>
      </w:r>
      <w:r w:rsidR="00726675" w:rsidRPr="0000713D">
        <w:t xml:space="preserve"> shall, if requested by the applicant, expressly include in a </w:t>
      </w:r>
      <w:r w:rsidR="008D4011" w:rsidRPr="0000713D">
        <w:t xml:space="preserve">Part 70 </w:t>
      </w:r>
      <w:r w:rsidR="00726675" w:rsidRPr="0000713D">
        <w:t xml:space="preserve">permit a provision stating that compliance with the conditions of the </w:t>
      </w:r>
      <w:r w:rsidRPr="0000713D">
        <w:t xml:space="preserve">Part 70 </w:t>
      </w:r>
      <w:r w:rsidR="00726675" w:rsidRPr="0000713D">
        <w:t xml:space="preserve">permit shall be deemed compliance with any applicable requirements as of the date of </w:t>
      </w:r>
      <w:r w:rsidR="00595030" w:rsidRPr="0000713D">
        <w:t xml:space="preserve">Part 70 </w:t>
      </w:r>
      <w:r w:rsidR="00726675" w:rsidRPr="0000713D">
        <w:t>permit issuance</w:t>
      </w:r>
      <w:r w:rsidR="00634E72" w:rsidRPr="0000713D">
        <w:t xml:space="preserve"> </w:t>
      </w:r>
      <w:r w:rsidRPr="0000713D">
        <w:t>if</w:t>
      </w:r>
      <w:r w:rsidR="00726675" w:rsidRPr="0000713D">
        <w:t>:</w:t>
      </w:r>
    </w:p>
    <w:p w:rsidR="00726675" w:rsidRPr="0000713D" w:rsidRDefault="00584270" w:rsidP="00584270">
      <w:pPr>
        <w:pStyle w:val="ADEQList21"/>
        <w:numPr>
          <w:ilvl w:val="0"/>
          <w:numId w:val="0"/>
        </w:numPr>
        <w:ind w:left="1440" w:hanging="720"/>
        <w:rPr>
          <w:rFonts w:cs="Times New Roman"/>
        </w:rPr>
      </w:pPr>
      <w:r w:rsidRPr="0000713D">
        <w:rPr>
          <w:rFonts w:cs="Times New Roman"/>
        </w:rPr>
        <w:t>(1)</w:t>
      </w:r>
      <w:r w:rsidRPr="0000713D">
        <w:rPr>
          <w:rFonts w:cs="Times New Roman"/>
        </w:rPr>
        <w:tab/>
        <w:t xml:space="preserve">The </w:t>
      </w:r>
      <w:r w:rsidR="00726675" w:rsidRPr="0000713D">
        <w:rPr>
          <w:rFonts w:cs="Times New Roman"/>
        </w:rPr>
        <w:t xml:space="preserve">applicable requirements are included and are specifically identified in the </w:t>
      </w:r>
      <w:r w:rsidRPr="0000713D">
        <w:t xml:space="preserve">Part 70 </w:t>
      </w:r>
      <w:r w:rsidR="00726675" w:rsidRPr="0000713D">
        <w:rPr>
          <w:rFonts w:cs="Times New Roman"/>
        </w:rPr>
        <w:t>permit; or</w:t>
      </w:r>
    </w:p>
    <w:p w:rsidR="00726675" w:rsidRPr="0000713D" w:rsidRDefault="00584270" w:rsidP="00584270">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 xml:space="preserve">The </w:t>
      </w:r>
      <w:r w:rsidR="00491C0E" w:rsidRPr="0000713D">
        <w:rPr>
          <w:rFonts w:cs="Times New Roman"/>
        </w:rPr>
        <w:t>Division</w:t>
      </w:r>
      <w:r w:rsidR="00726675" w:rsidRPr="0000713D">
        <w:rPr>
          <w:rFonts w:cs="Times New Roman"/>
        </w:rPr>
        <w:t xml:space="preserve">, in acting on the </w:t>
      </w:r>
      <w:r w:rsidRPr="0000713D">
        <w:t xml:space="preserve">Part 70 </w:t>
      </w:r>
      <w:r w:rsidR="00726675" w:rsidRPr="0000713D">
        <w:rPr>
          <w:rFonts w:cs="Times New Roman"/>
        </w:rPr>
        <w:t xml:space="preserve">permit application or </w:t>
      </w:r>
      <w:r w:rsidR="00595030" w:rsidRPr="0000713D">
        <w:rPr>
          <w:rFonts w:cs="Times New Roman"/>
        </w:rPr>
        <w:t xml:space="preserve">permit </w:t>
      </w:r>
      <w:r w:rsidR="00726675" w:rsidRPr="0000713D">
        <w:rPr>
          <w:rFonts w:cs="Times New Roman"/>
        </w:rPr>
        <w:t xml:space="preserve">revision, determines in writing that other requirements specifically identified are not applicable to the </w:t>
      </w:r>
      <w:r w:rsidRPr="0000713D">
        <w:t xml:space="preserve">Part 70 </w:t>
      </w:r>
      <w:r w:rsidR="00726675" w:rsidRPr="0000713D">
        <w:rPr>
          <w:rFonts w:cs="Times New Roman"/>
        </w:rPr>
        <w:t xml:space="preserve">source, and the </w:t>
      </w:r>
      <w:r w:rsidRPr="0000713D">
        <w:t xml:space="preserve">Part 70 </w:t>
      </w:r>
      <w:r w:rsidR="00726675" w:rsidRPr="0000713D">
        <w:rPr>
          <w:rFonts w:cs="Times New Roman"/>
        </w:rPr>
        <w:t>permit includes the determination or a concise summary thereof.</w:t>
      </w:r>
    </w:p>
    <w:p w:rsidR="00726675" w:rsidRPr="0000713D" w:rsidRDefault="00584270" w:rsidP="00584270">
      <w:pPr>
        <w:pStyle w:val="ADEQList1A"/>
        <w:ind w:left="720" w:hanging="720"/>
      </w:pPr>
      <w:r w:rsidRPr="0000713D">
        <w:t>(B)</w:t>
      </w:r>
      <w:r w:rsidRPr="0000713D">
        <w:tab/>
      </w:r>
      <w:r w:rsidR="00726675" w:rsidRPr="0000713D">
        <w:t xml:space="preserve">A </w:t>
      </w:r>
      <w:r w:rsidR="008D4011" w:rsidRPr="0000713D">
        <w:t xml:space="preserve">Part 70 </w:t>
      </w:r>
      <w:r w:rsidR="00726675" w:rsidRPr="0000713D">
        <w:t xml:space="preserve">permit that does not expressly state that a permit shield exists shall be presumed not to provide a </w:t>
      </w:r>
      <w:r w:rsidRPr="0000713D">
        <w:t xml:space="preserve">permit </w:t>
      </w:r>
      <w:r w:rsidR="00726675" w:rsidRPr="0000713D">
        <w:t>shield.</w:t>
      </w:r>
    </w:p>
    <w:p w:rsidR="00726675" w:rsidRPr="0000713D" w:rsidRDefault="00584270" w:rsidP="00584270">
      <w:pPr>
        <w:pStyle w:val="ADEQList1A"/>
      </w:pPr>
      <w:r w:rsidRPr="0000713D">
        <w:t>(C)</w:t>
      </w:r>
      <w:r w:rsidRPr="0000713D">
        <w:tab/>
      </w:r>
      <w:r w:rsidR="00726675" w:rsidRPr="0000713D">
        <w:t xml:space="preserve">Nothing in this subsection or in any </w:t>
      </w:r>
      <w:r w:rsidR="008D4011" w:rsidRPr="0000713D">
        <w:t xml:space="preserve">Part 70 </w:t>
      </w:r>
      <w:r w:rsidR="00726675" w:rsidRPr="0000713D">
        <w:t>permit shall alter or affect the following:</w:t>
      </w:r>
    </w:p>
    <w:p w:rsidR="00726675" w:rsidRPr="0000713D" w:rsidRDefault="00584270" w:rsidP="00584270">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 xml:space="preserve">The provisions of </w:t>
      </w:r>
      <w:r w:rsidR="00C54826" w:rsidRPr="0000713D">
        <w:rPr>
          <w:rFonts w:cs="Times New Roman"/>
        </w:rPr>
        <w:t>§</w:t>
      </w:r>
      <w:r w:rsidR="00726675" w:rsidRPr="0000713D">
        <w:rPr>
          <w:rFonts w:cs="Times New Roman"/>
        </w:rPr>
        <w:t xml:space="preserve"> 303 of the </w:t>
      </w:r>
      <w:r w:rsidR="00E90372" w:rsidRPr="0000713D">
        <w:rPr>
          <w:rFonts w:cs="Times New Roman"/>
        </w:rPr>
        <w:t xml:space="preserve">Clean Air </w:t>
      </w:r>
      <w:r w:rsidR="00726675" w:rsidRPr="0000713D">
        <w:rPr>
          <w:rFonts w:cs="Times New Roman"/>
        </w:rPr>
        <w:t xml:space="preserve">Act (emergency orders), including the authority of the </w:t>
      </w:r>
      <w:r w:rsidR="00190EE0" w:rsidRPr="0000713D">
        <w:t>EPA</w:t>
      </w:r>
      <w:r w:rsidR="00190EE0" w:rsidRPr="0000713D">
        <w:rPr>
          <w:rFonts w:cs="Times New Roman"/>
        </w:rPr>
        <w:t xml:space="preserve"> </w:t>
      </w:r>
      <w:r w:rsidR="00726675" w:rsidRPr="0000713D">
        <w:rPr>
          <w:rFonts w:cs="Times New Roman"/>
        </w:rPr>
        <w:t xml:space="preserve">under that </w:t>
      </w:r>
      <w:r w:rsidR="00C54826" w:rsidRPr="0000713D">
        <w:rPr>
          <w:rFonts w:cs="Times New Roman"/>
        </w:rPr>
        <w:t>§ 303 of the Clean Air Act</w:t>
      </w:r>
      <w:r w:rsidR="00726675" w:rsidRPr="0000713D">
        <w:rPr>
          <w:rFonts w:cs="Times New Roman"/>
        </w:rPr>
        <w:t>;</w:t>
      </w:r>
    </w:p>
    <w:p w:rsidR="00726675" w:rsidRPr="0000713D" w:rsidRDefault="00584270" w:rsidP="00584270">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 xml:space="preserve">The liability of an owner or operator of a </w:t>
      </w:r>
      <w:r w:rsidRPr="0000713D">
        <w:t xml:space="preserve">Part 70 </w:t>
      </w:r>
      <w:r w:rsidR="00726675" w:rsidRPr="0000713D">
        <w:rPr>
          <w:rFonts w:cs="Times New Roman"/>
        </w:rPr>
        <w:t xml:space="preserve">source for any violation of applicable requirements prior to or at the time of </w:t>
      </w:r>
      <w:r w:rsidRPr="0000713D">
        <w:t xml:space="preserve">Part 70 </w:t>
      </w:r>
      <w:r w:rsidR="00726675" w:rsidRPr="0000713D">
        <w:rPr>
          <w:rFonts w:cs="Times New Roman"/>
        </w:rPr>
        <w:t>permit issuance;</w:t>
      </w:r>
    </w:p>
    <w:p w:rsidR="00726675" w:rsidRPr="0000713D" w:rsidRDefault="00584270" w:rsidP="00584270">
      <w:pPr>
        <w:pStyle w:val="ADEQList21"/>
        <w:numPr>
          <w:ilvl w:val="0"/>
          <w:numId w:val="0"/>
        </w:numPr>
        <w:ind w:left="1440" w:hanging="720"/>
        <w:rPr>
          <w:rFonts w:cs="Times New Roman"/>
        </w:rPr>
      </w:pPr>
      <w:r w:rsidRPr="0000713D">
        <w:rPr>
          <w:rFonts w:cs="Times New Roman"/>
        </w:rPr>
        <w:t>(3)</w:t>
      </w:r>
      <w:r w:rsidRPr="0000713D">
        <w:rPr>
          <w:rFonts w:cs="Times New Roman"/>
        </w:rPr>
        <w:tab/>
      </w:r>
      <w:r w:rsidR="00726675" w:rsidRPr="0000713D">
        <w:rPr>
          <w:rFonts w:cs="Times New Roman"/>
        </w:rPr>
        <w:t xml:space="preserve">The applicable requirements of the </w:t>
      </w:r>
      <w:r w:rsidRPr="0000713D">
        <w:rPr>
          <w:rFonts w:cs="Times New Roman"/>
        </w:rPr>
        <w:t>Acid Rain Program</w:t>
      </w:r>
      <w:r w:rsidR="00726675" w:rsidRPr="0000713D">
        <w:rPr>
          <w:rFonts w:cs="Times New Roman"/>
        </w:rPr>
        <w:t xml:space="preserve">, consistent with </w:t>
      </w:r>
      <w:r w:rsidR="00C54826" w:rsidRPr="0000713D">
        <w:rPr>
          <w:rFonts w:cs="Times New Roman"/>
        </w:rPr>
        <w:t>§</w:t>
      </w:r>
      <w:r w:rsidR="00726675" w:rsidRPr="0000713D">
        <w:rPr>
          <w:rFonts w:cs="Times New Roman"/>
        </w:rPr>
        <w:t xml:space="preserve"> 408(a) of the </w:t>
      </w:r>
      <w:r w:rsidR="00E90372" w:rsidRPr="0000713D">
        <w:rPr>
          <w:rFonts w:cs="Times New Roman"/>
        </w:rPr>
        <w:t xml:space="preserve">Clean Air </w:t>
      </w:r>
      <w:r w:rsidR="00726675" w:rsidRPr="0000713D">
        <w:rPr>
          <w:rFonts w:cs="Times New Roman"/>
        </w:rPr>
        <w:t>Act; or</w:t>
      </w:r>
    </w:p>
    <w:p w:rsidR="00726675" w:rsidRPr="0000713D" w:rsidRDefault="00584270" w:rsidP="00584270">
      <w:pPr>
        <w:pStyle w:val="ADEQList21"/>
        <w:numPr>
          <w:ilvl w:val="0"/>
          <w:numId w:val="0"/>
        </w:numPr>
        <w:ind w:left="1440" w:hanging="720"/>
        <w:rPr>
          <w:rFonts w:cs="Times New Roman"/>
        </w:rPr>
      </w:pPr>
      <w:r w:rsidRPr="0000713D">
        <w:rPr>
          <w:rFonts w:cs="Times New Roman"/>
        </w:rPr>
        <w:t>(4)</w:t>
      </w:r>
      <w:r w:rsidRPr="0000713D">
        <w:rPr>
          <w:rFonts w:cs="Times New Roman"/>
        </w:rPr>
        <w:tab/>
      </w:r>
      <w:r w:rsidR="00726675" w:rsidRPr="0000713D">
        <w:rPr>
          <w:rFonts w:cs="Times New Roman"/>
        </w:rPr>
        <w:t xml:space="preserve">The ability of EPA to obtain information from a </w:t>
      </w:r>
      <w:r w:rsidRPr="0000713D">
        <w:t xml:space="preserve">Part 70 </w:t>
      </w:r>
      <w:r w:rsidR="00726675" w:rsidRPr="0000713D">
        <w:rPr>
          <w:rFonts w:cs="Times New Roman"/>
        </w:rPr>
        <w:t xml:space="preserve">source pursuant to </w:t>
      </w:r>
      <w:r w:rsidR="00C54826" w:rsidRPr="0000713D">
        <w:rPr>
          <w:rFonts w:cs="Times New Roman"/>
        </w:rPr>
        <w:t xml:space="preserve">§ </w:t>
      </w:r>
      <w:r w:rsidR="00726675" w:rsidRPr="0000713D">
        <w:rPr>
          <w:rFonts w:cs="Times New Roman"/>
        </w:rPr>
        <w:t xml:space="preserve">114 of the </w:t>
      </w:r>
      <w:r w:rsidR="00E90372" w:rsidRPr="0000713D">
        <w:rPr>
          <w:rFonts w:cs="Times New Roman"/>
        </w:rPr>
        <w:t xml:space="preserve">Clean Air </w:t>
      </w:r>
      <w:r w:rsidR="00726675" w:rsidRPr="0000713D">
        <w:rPr>
          <w:rFonts w:cs="Times New Roman"/>
        </w:rPr>
        <w:t>Act.</w:t>
      </w:r>
    </w:p>
    <w:p w:rsidR="00726675" w:rsidRPr="0000713D" w:rsidRDefault="00584270" w:rsidP="00584270">
      <w:pPr>
        <w:pStyle w:val="ADEQList1A"/>
      </w:pPr>
      <w:r w:rsidRPr="0000713D">
        <w:t>(D)</w:t>
      </w:r>
      <w:r w:rsidRPr="0000713D">
        <w:tab/>
      </w:r>
      <w:r w:rsidR="00726675" w:rsidRPr="0000713D">
        <w:t>Permit shield provisions shall not extend to minor permit modifications.</w:t>
      </w:r>
    </w:p>
    <w:p w:rsidR="00726675" w:rsidRPr="0000713D" w:rsidRDefault="00DA1595" w:rsidP="00726675">
      <w:pPr>
        <w:pStyle w:val="ADEQChapterReg"/>
        <w:rPr>
          <w:rFonts w:cs="Times New Roman"/>
          <w:b w:val="0"/>
        </w:rPr>
      </w:pPr>
      <w:bookmarkStart w:id="96" w:name="_Toc28584748"/>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.705</w:t>
      </w:r>
      <w:r w:rsidR="00E03592" w:rsidRPr="0000713D">
        <w:rPr>
          <w:rFonts w:cs="Times New Roman"/>
        </w:rPr>
        <w:t xml:space="preserve">  </w:t>
      </w:r>
      <w:r w:rsidR="00726675" w:rsidRPr="0000713D">
        <w:rPr>
          <w:rFonts w:cs="Times New Roman"/>
        </w:rPr>
        <w:t>General</w:t>
      </w:r>
      <w:proofErr w:type="gramEnd"/>
      <w:r w:rsidR="00726675" w:rsidRPr="0000713D">
        <w:rPr>
          <w:rFonts w:cs="Times New Roman"/>
        </w:rPr>
        <w:t xml:space="preserve"> permits</w:t>
      </w:r>
      <w:bookmarkEnd w:id="96"/>
    </w:p>
    <w:p w:rsidR="00726675" w:rsidRPr="0000713D" w:rsidRDefault="00584270" w:rsidP="00584270">
      <w:pPr>
        <w:pStyle w:val="ADEQList1A"/>
        <w:ind w:left="720" w:hanging="720"/>
      </w:pPr>
      <w:r w:rsidRPr="0000713D">
        <w:t>(A)</w:t>
      </w:r>
      <w:r w:rsidRPr="0000713D">
        <w:tab/>
      </w:r>
      <w:r w:rsidR="00726675" w:rsidRPr="0000713D">
        <w:t xml:space="preserve">The </w:t>
      </w:r>
      <w:r w:rsidR="00491C0E" w:rsidRPr="0000713D">
        <w:t>Division</w:t>
      </w:r>
      <w:r w:rsidR="00726675" w:rsidRPr="0000713D">
        <w:t xml:space="preserve"> may, after notice and opportunity for publi</w:t>
      </w:r>
      <w:r w:rsidR="00382180" w:rsidRPr="0000713D">
        <w:t xml:space="preserve">c participation provided under Chapter 6 of </w:t>
      </w:r>
      <w:r w:rsidR="006525F8" w:rsidRPr="0000713D">
        <w:t xml:space="preserve">Rule </w:t>
      </w:r>
      <w:r w:rsidR="00382180" w:rsidRPr="0000713D">
        <w:t>26,</w:t>
      </w:r>
      <w:r w:rsidR="00726675" w:rsidRPr="0000713D">
        <w:t xml:space="preserve"> issue a general permit cov</w:t>
      </w:r>
      <w:r w:rsidR="006525F8" w:rsidRPr="0000713D">
        <w:t>ering numerous similar Part 70 sources.</w:t>
      </w:r>
      <w:r w:rsidR="00726675" w:rsidRPr="0000713D">
        <w:t xml:space="preserve"> Any general permit shall comply with all requirements applicable to</w:t>
      </w:r>
      <w:r w:rsidR="00014EC7" w:rsidRPr="0000713D">
        <w:t xml:space="preserve"> </w:t>
      </w:r>
      <w:r w:rsidR="00726675" w:rsidRPr="0000713D">
        <w:t xml:space="preserve">other </w:t>
      </w:r>
      <w:r w:rsidR="008D4011" w:rsidRPr="0000713D">
        <w:t xml:space="preserve">Part 70 </w:t>
      </w:r>
      <w:r w:rsidR="00726675" w:rsidRPr="0000713D">
        <w:t xml:space="preserve">permits and shall identify criteria by which </w:t>
      </w:r>
      <w:r w:rsidR="006525F8" w:rsidRPr="0000713D">
        <w:t xml:space="preserve">Part 70 </w:t>
      </w:r>
      <w:r w:rsidR="00726675" w:rsidRPr="0000713D">
        <w:t>sources may q</w:t>
      </w:r>
      <w:r w:rsidR="006525F8" w:rsidRPr="0000713D">
        <w:t xml:space="preserve">ualify for the general permit. </w:t>
      </w:r>
      <w:r w:rsidR="00726675" w:rsidRPr="0000713D">
        <w:t xml:space="preserve">To </w:t>
      </w:r>
      <w:r w:rsidR="006525F8" w:rsidRPr="0000713D">
        <w:t xml:space="preserve">Part 70 </w:t>
      </w:r>
      <w:r w:rsidR="00726675" w:rsidRPr="0000713D">
        <w:t xml:space="preserve">sources that qualify, the </w:t>
      </w:r>
      <w:r w:rsidR="00491C0E" w:rsidRPr="0000713D">
        <w:t>Division</w:t>
      </w:r>
      <w:r w:rsidR="00726675" w:rsidRPr="0000713D">
        <w:t xml:space="preserve"> shall grant the conditions an</w:t>
      </w:r>
      <w:r w:rsidR="00595030" w:rsidRPr="0000713D">
        <w:t xml:space="preserve">d terms of the general permit. </w:t>
      </w:r>
      <w:r w:rsidR="00726675" w:rsidRPr="0000713D">
        <w:t xml:space="preserve">Notwithstanding the permit shield provisions of this </w:t>
      </w:r>
      <w:r w:rsidR="002E0F4B" w:rsidRPr="0000713D">
        <w:t>Rule 26.704</w:t>
      </w:r>
      <w:r w:rsidR="00726675" w:rsidRPr="0000713D">
        <w:t xml:space="preserve">, the </w:t>
      </w:r>
      <w:r w:rsidR="006525F8" w:rsidRPr="0000713D">
        <w:t xml:space="preserve">Part 70 </w:t>
      </w:r>
      <w:r w:rsidR="00726675" w:rsidRPr="0000713D">
        <w:t xml:space="preserve">source shall be subject to enforcement action for operation without a </w:t>
      </w:r>
      <w:r w:rsidR="008D4011" w:rsidRPr="0000713D">
        <w:t xml:space="preserve">Part 70 </w:t>
      </w:r>
      <w:r w:rsidR="00726675" w:rsidRPr="0000713D">
        <w:t xml:space="preserve">permit if the </w:t>
      </w:r>
      <w:r w:rsidR="006525F8" w:rsidRPr="0000713D">
        <w:t xml:space="preserve">Part 70 </w:t>
      </w:r>
      <w:r w:rsidR="00726675" w:rsidRPr="0000713D">
        <w:t>source is later determined not to qualify for the conditions an</w:t>
      </w:r>
      <w:r w:rsidR="006525F8" w:rsidRPr="0000713D">
        <w:t xml:space="preserve">d terms of the general permit. </w:t>
      </w:r>
      <w:r w:rsidR="00F36909" w:rsidRPr="0000713D">
        <w:t xml:space="preserve">The Division </w:t>
      </w:r>
      <w:r w:rsidR="00726675" w:rsidRPr="0000713D">
        <w:t>shall not</w:t>
      </w:r>
      <w:r w:rsidR="00F36909" w:rsidRPr="0000713D">
        <w:t xml:space="preserve"> authorize a general permit </w:t>
      </w:r>
      <w:r w:rsidR="00726675" w:rsidRPr="0000713D">
        <w:t xml:space="preserve">for acid rain sources under the </w:t>
      </w:r>
      <w:r w:rsidR="006525F8" w:rsidRPr="0000713D">
        <w:t xml:space="preserve">Acid Rain Program </w:t>
      </w:r>
      <w:r w:rsidR="00726675" w:rsidRPr="0000713D">
        <w:t xml:space="preserve">unless otherwise provided in </w:t>
      </w:r>
      <w:r w:rsidR="00235AA0">
        <w:t>rules</w:t>
      </w:r>
      <w:r w:rsidR="00726675" w:rsidRPr="0000713D">
        <w:t xml:space="preserve"> promulgated under </w:t>
      </w:r>
      <w:r w:rsidR="0019176F" w:rsidRPr="0000713D">
        <w:t>Title</w:t>
      </w:r>
      <w:r w:rsidR="00726675" w:rsidRPr="0000713D">
        <w:t xml:space="preserve"> IV of the </w:t>
      </w:r>
      <w:r w:rsidR="00E90372" w:rsidRPr="0000713D">
        <w:t xml:space="preserve">Clean Air </w:t>
      </w:r>
      <w:r w:rsidR="00726675" w:rsidRPr="0000713D">
        <w:t>Act.</w:t>
      </w:r>
    </w:p>
    <w:p w:rsidR="00726675" w:rsidRPr="0000713D" w:rsidRDefault="00584270" w:rsidP="00584270">
      <w:pPr>
        <w:pStyle w:val="ADEQList1A"/>
        <w:ind w:left="720" w:hanging="720"/>
      </w:pPr>
      <w:r w:rsidRPr="0000713D">
        <w:t>(B)</w:t>
      </w:r>
      <w:r w:rsidRPr="0000713D">
        <w:tab/>
      </w:r>
      <w:r w:rsidR="00F36909" w:rsidRPr="0000713D">
        <w:t xml:space="preserve">For </w:t>
      </w:r>
      <w:r w:rsidR="00726675" w:rsidRPr="0000713D">
        <w:t>Part 70 sources that would qualify for a general permit</w:t>
      </w:r>
      <w:r w:rsidR="00F36909" w:rsidRPr="0000713D">
        <w:t>, the owner or operator</w:t>
      </w:r>
      <w:r w:rsidR="00726675" w:rsidRPr="0000713D">
        <w:t xml:space="preserve"> </w:t>
      </w:r>
      <w:r w:rsidR="00F36909" w:rsidRPr="0000713D">
        <w:t xml:space="preserve">shall </w:t>
      </w:r>
      <w:r w:rsidR="00726675" w:rsidRPr="0000713D">
        <w:t xml:space="preserve">apply to the </w:t>
      </w:r>
      <w:r w:rsidR="00491C0E" w:rsidRPr="0000713D">
        <w:t xml:space="preserve">Division </w:t>
      </w:r>
      <w:r w:rsidR="00726675" w:rsidRPr="0000713D">
        <w:t xml:space="preserve">for coverage under the terms of the general permit or </w:t>
      </w:r>
      <w:r w:rsidR="00F36909" w:rsidRPr="0000713D">
        <w:t xml:space="preserve">shall </w:t>
      </w:r>
      <w:r w:rsidR="00726675" w:rsidRPr="0000713D">
        <w:t xml:space="preserve">apply for a </w:t>
      </w:r>
      <w:r w:rsidR="008D4011" w:rsidRPr="0000713D">
        <w:t xml:space="preserve">Part 70 </w:t>
      </w:r>
      <w:r w:rsidR="00726675" w:rsidRPr="0000713D">
        <w:t>pe</w:t>
      </w:r>
      <w:r w:rsidR="00AD29EB" w:rsidRPr="0000713D">
        <w:t>rmit consistent with C</w:t>
      </w:r>
      <w:r w:rsidR="00726675" w:rsidRPr="0000713D">
        <w:t>hapter 4</w:t>
      </w:r>
      <w:r w:rsidR="00AD29EB" w:rsidRPr="0000713D">
        <w:t xml:space="preserve"> of </w:t>
      </w:r>
      <w:r w:rsidR="00F36909" w:rsidRPr="0000713D">
        <w:t xml:space="preserve">Rule </w:t>
      </w:r>
      <w:r w:rsidR="00AD29EB" w:rsidRPr="0000713D">
        <w:t>26</w:t>
      </w:r>
      <w:r w:rsidR="00726675" w:rsidRPr="0000713D">
        <w:t>. The</w:t>
      </w:r>
      <w:r w:rsidR="00491C0E" w:rsidRPr="0000713D">
        <w:t xml:space="preserve"> Division</w:t>
      </w:r>
      <w:r w:rsidR="00726675" w:rsidRPr="0000713D">
        <w:t xml:space="preserve"> may, in the general permit, provide for applications </w:t>
      </w:r>
      <w:r w:rsidR="00F36909" w:rsidRPr="0000713D">
        <w:t xml:space="preserve">that </w:t>
      </w:r>
      <w:r w:rsidR="00726675" w:rsidRPr="0000713D">
        <w:t>de</w:t>
      </w:r>
      <w:r w:rsidR="00AD29EB" w:rsidRPr="0000713D">
        <w:t>viate from the requirements of C</w:t>
      </w:r>
      <w:r w:rsidR="00726675" w:rsidRPr="0000713D">
        <w:t>hapter 4</w:t>
      </w:r>
      <w:r w:rsidR="00AD29EB" w:rsidRPr="0000713D">
        <w:t xml:space="preserve"> of </w:t>
      </w:r>
      <w:r w:rsidR="00F36909" w:rsidRPr="0000713D">
        <w:t xml:space="preserve">Rule </w:t>
      </w:r>
      <w:r w:rsidR="00AD29EB" w:rsidRPr="0000713D">
        <w:t>26</w:t>
      </w:r>
      <w:r w:rsidR="00084F66">
        <w:t xml:space="preserve"> if</w:t>
      </w:r>
      <w:r w:rsidR="00634E72" w:rsidRPr="0000713D">
        <w:t xml:space="preserve"> </w:t>
      </w:r>
      <w:r w:rsidR="00F36909" w:rsidRPr="0000713D">
        <w:t xml:space="preserve">the </w:t>
      </w:r>
      <w:r w:rsidR="00726675" w:rsidRPr="0000713D">
        <w:t xml:space="preserve">applications meet the requirements of </w:t>
      </w:r>
      <w:r w:rsidR="0019176F" w:rsidRPr="0000713D">
        <w:t xml:space="preserve">Title </w:t>
      </w:r>
      <w:r w:rsidR="00726675" w:rsidRPr="0000713D">
        <w:t xml:space="preserve">V of the </w:t>
      </w:r>
      <w:r w:rsidR="00E90372" w:rsidRPr="0000713D">
        <w:t xml:space="preserve">Clean Air </w:t>
      </w:r>
      <w:r w:rsidR="00726675" w:rsidRPr="0000713D">
        <w:t>Act, and include all information necessary to determine qualification for, and to assure compl</w:t>
      </w:r>
      <w:r w:rsidR="00F36909" w:rsidRPr="0000713D">
        <w:t>iance with, the general permit.</w:t>
      </w:r>
      <w:r w:rsidR="00726675" w:rsidRPr="0000713D">
        <w:t xml:space="preserve"> Without repeating the public participation procedures, the</w:t>
      </w:r>
      <w:r w:rsidR="00491C0E" w:rsidRPr="0000713D">
        <w:t xml:space="preserve"> Division </w:t>
      </w:r>
      <w:r w:rsidR="00726675" w:rsidRPr="0000713D">
        <w:t xml:space="preserve">may grant a request for authorization to operate under a general permit, but </w:t>
      </w:r>
      <w:r w:rsidR="00F36909" w:rsidRPr="0000713D">
        <w:t xml:space="preserve">the </w:t>
      </w:r>
      <w:r w:rsidR="00726675" w:rsidRPr="0000713D">
        <w:t>grant shall not be a final permit action for purposes of judicial review.</w:t>
      </w:r>
    </w:p>
    <w:p w:rsidR="00726675" w:rsidRPr="0000713D" w:rsidRDefault="00DA1595" w:rsidP="00726675">
      <w:pPr>
        <w:pStyle w:val="ADEQChapterReg"/>
        <w:rPr>
          <w:rFonts w:cs="Times New Roman"/>
        </w:rPr>
      </w:pPr>
      <w:bookmarkStart w:id="97" w:name="_Toc28584749"/>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.706</w:t>
      </w:r>
      <w:r w:rsidR="00E03592" w:rsidRPr="0000713D">
        <w:rPr>
          <w:rFonts w:cs="Times New Roman"/>
        </w:rPr>
        <w:t xml:space="preserve">  </w:t>
      </w:r>
      <w:r w:rsidR="00726675" w:rsidRPr="0000713D">
        <w:rPr>
          <w:rFonts w:cs="Times New Roman"/>
        </w:rPr>
        <w:t>Temporary</w:t>
      </w:r>
      <w:proofErr w:type="gramEnd"/>
      <w:r w:rsidR="00726675" w:rsidRPr="0000713D">
        <w:rPr>
          <w:rFonts w:cs="Times New Roman"/>
        </w:rPr>
        <w:t xml:space="preserve"> sources</w:t>
      </w:r>
      <w:bookmarkEnd w:id="97"/>
    </w:p>
    <w:p w:rsidR="00726675" w:rsidRPr="0000713D" w:rsidRDefault="00726675" w:rsidP="00726675">
      <w:pPr>
        <w:pStyle w:val="ADEQNormal"/>
        <w:rPr>
          <w:rFonts w:cs="Times New Roman"/>
        </w:rPr>
      </w:pPr>
      <w:r w:rsidRPr="0000713D">
        <w:rPr>
          <w:rFonts w:cs="Times New Roman"/>
        </w:rPr>
        <w:t>The</w:t>
      </w:r>
      <w:r w:rsidR="00491C0E" w:rsidRPr="0000713D">
        <w:rPr>
          <w:rFonts w:cs="Times New Roman"/>
        </w:rPr>
        <w:t xml:space="preserve"> Division </w:t>
      </w:r>
      <w:r w:rsidRPr="0000713D">
        <w:rPr>
          <w:rFonts w:cs="Times New Roman"/>
        </w:rPr>
        <w:t xml:space="preserve">may issue a single </w:t>
      </w:r>
      <w:r w:rsidR="00595030" w:rsidRPr="0000713D">
        <w:t xml:space="preserve">Part 70 </w:t>
      </w:r>
      <w:r w:rsidRPr="0000713D">
        <w:rPr>
          <w:rFonts w:cs="Times New Roman"/>
        </w:rPr>
        <w:t xml:space="preserve">permit authorizing emissions from similar operations by the same </w:t>
      </w:r>
      <w:r w:rsidR="00C8110B" w:rsidRPr="0000713D">
        <w:rPr>
          <w:rFonts w:cs="Times New Roman"/>
        </w:rPr>
        <w:t xml:space="preserve">Part 70 </w:t>
      </w:r>
      <w:r w:rsidRPr="0000713D">
        <w:rPr>
          <w:rFonts w:cs="Times New Roman"/>
        </w:rPr>
        <w:t>source owner or operator at</w:t>
      </w:r>
      <w:r w:rsidR="00C8110B" w:rsidRPr="0000713D">
        <w:rPr>
          <w:rFonts w:cs="Times New Roman"/>
        </w:rPr>
        <w:t xml:space="preserve"> multiple temporary locations. </w:t>
      </w:r>
      <w:r w:rsidRPr="0000713D">
        <w:rPr>
          <w:rFonts w:cs="Times New Roman"/>
        </w:rPr>
        <w:t xml:space="preserve">The operation must be temporary and involve at least one change of location during the term of the </w:t>
      </w:r>
      <w:r w:rsidR="00C8110B" w:rsidRPr="0000713D">
        <w:rPr>
          <w:rFonts w:cs="Times New Roman"/>
        </w:rPr>
        <w:t xml:space="preserve">Part 70 </w:t>
      </w:r>
      <w:r w:rsidRPr="0000713D">
        <w:rPr>
          <w:rFonts w:cs="Times New Roman"/>
        </w:rPr>
        <w:t>permi</w:t>
      </w:r>
      <w:r w:rsidR="00C8110B" w:rsidRPr="0000713D">
        <w:rPr>
          <w:rFonts w:cs="Times New Roman"/>
        </w:rPr>
        <w:t>t.</w:t>
      </w:r>
      <w:r w:rsidRPr="0000713D">
        <w:rPr>
          <w:rFonts w:cs="Times New Roman"/>
        </w:rPr>
        <w:t xml:space="preserve"> </w:t>
      </w:r>
      <w:r w:rsidR="00C8110B" w:rsidRPr="0000713D">
        <w:rPr>
          <w:rFonts w:cs="Times New Roman"/>
        </w:rPr>
        <w:t xml:space="preserve">The Division shall not permit an </w:t>
      </w:r>
      <w:r w:rsidRPr="0000713D">
        <w:rPr>
          <w:rFonts w:cs="Times New Roman"/>
        </w:rPr>
        <w:t xml:space="preserve">acid rain source </w:t>
      </w:r>
      <w:r w:rsidR="00C8110B" w:rsidRPr="0000713D">
        <w:rPr>
          <w:rFonts w:cs="Times New Roman"/>
        </w:rPr>
        <w:t xml:space="preserve">as a temporary source. </w:t>
      </w:r>
      <w:r w:rsidR="00595030" w:rsidRPr="0000713D">
        <w:rPr>
          <w:rFonts w:cs="Times New Roman"/>
        </w:rPr>
        <w:t xml:space="preserve">Each Part 70 permit </w:t>
      </w:r>
      <w:r w:rsidRPr="0000713D">
        <w:rPr>
          <w:rFonts w:cs="Times New Roman"/>
        </w:rPr>
        <w:t>for temporary sources shall include the following:</w:t>
      </w:r>
    </w:p>
    <w:p w:rsidR="00726675" w:rsidRPr="0000713D" w:rsidRDefault="00C8110B" w:rsidP="00C8110B">
      <w:pPr>
        <w:pStyle w:val="ADEQList1A"/>
        <w:ind w:left="720" w:hanging="720"/>
      </w:pPr>
      <w:r w:rsidRPr="0000713D">
        <w:t>(A)</w:t>
      </w:r>
      <w:r w:rsidRPr="0000713D">
        <w:tab/>
      </w:r>
      <w:r w:rsidR="00726675" w:rsidRPr="0000713D">
        <w:t>Conditions that will assure compliance with all applicable requirements at all authorized locations;</w:t>
      </w:r>
    </w:p>
    <w:p w:rsidR="00726675" w:rsidRPr="0000713D" w:rsidRDefault="00C8110B" w:rsidP="00C8110B">
      <w:pPr>
        <w:pStyle w:val="ADEQList1A"/>
        <w:ind w:left="720" w:hanging="720"/>
      </w:pPr>
      <w:r w:rsidRPr="0000713D">
        <w:t>(B)</w:t>
      </w:r>
      <w:r w:rsidRPr="0000713D">
        <w:tab/>
      </w:r>
      <w:r w:rsidR="00726675" w:rsidRPr="0000713D">
        <w:t xml:space="preserve">Requirements that the owner or operator notify the </w:t>
      </w:r>
      <w:r w:rsidR="00491C0E" w:rsidRPr="0000713D">
        <w:t>Division</w:t>
      </w:r>
      <w:r w:rsidR="00726675" w:rsidRPr="0000713D">
        <w:t xml:space="preserve"> at least </w:t>
      </w:r>
      <w:r w:rsidRPr="0000713D">
        <w:t>ten (</w:t>
      </w:r>
      <w:r w:rsidR="00726675" w:rsidRPr="0000713D">
        <w:t>10</w:t>
      </w:r>
      <w:r w:rsidRPr="0000713D">
        <w:t>)</w:t>
      </w:r>
      <w:r w:rsidR="00726675" w:rsidRPr="0000713D">
        <w:t xml:space="preserve"> days in advance of each change in location; and</w:t>
      </w:r>
    </w:p>
    <w:p w:rsidR="00726675" w:rsidRPr="0000713D" w:rsidRDefault="00C8110B" w:rsidP="00C8110B">
      <w:pPr>
        <w:pStyle w:val="ADEQList1A"/>
      </w:pPr>
      <w:r w:rsidRPr="0000713D">
        <w:t>(C)</w:t>
      </w:r>
      <w:r w:rsidRPr="0000713D">
        <w:tab/>
      </w:r>
      <w:r w:rsidR="00726675" w:rsidRPr="0000713D">
        <w:t xml:space="preserve">Conditions that assure compliance with all other provisions of this </w:t>
      </w:r>
      <w:r w:rsidRPr="0000713D">
        <w:t>Chapter</w:t>
      </w:r>
      <w:r w:rsidR="00726675" w:rsidRPr="0000713D">
        <w:t>.</w:t>
      </w:r>
    </w:p>
    <w:p w:rsidR="00726675" w:rsidRPr="0000713D" w:rsidRDefault="00DA1595" w:rsidP="00726675">
      <w:pPr>
        <w:pStyle w:val="ADEQChapterReg"/>
        <w:rPr>
          <w:rFonts w:cs="Times New Roman"/>
        </w:rPr>
      </w:pPr>
      <w:bookmarkStart w:id="98" w:name="_Toc28584750"/>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.707</w:t>
      </w:r>
      <w:r w:rsidR="00E03592" w:rsidRPr="0000713D">
        <w:rPr>
          <w:rFonts w:cs="Times New Roman"/>
        </w:rPr>
        <w:t xml:space="preserve">  </w:t>
      </w:r>
      <w:r w:rsidR="00726675" w:rsidRPr="0000713D">
        <w:rPr>
          <w:rFonts w:cs="Times New Roman"/>
        </w:rPr>
        <w:t>Emergency</w:t>
      </w:r>
      <w:proofErr w:type="gramEnd"/>
      <w:r w:rsidR="00726675" w:rsidRPr="0000713D">
        <w:rPr>
          <w:rFonts w:cs="Times New Roman"/>
        </w:rPr>
        <w:t xml:space="preserve"> provision</w:t>
      </w:r>
      <w:bookmarkEnd w:id="98"/>
    </w:p>
    <w:p w:rsidR="00726675" w:rsidRPr="0000713D" w:rsidRDefault="00C8110B" w:rsidP="00C8110B">
      <w:pPr>
        <w:pStyle w:val="ADEQList1A"/>
        <w:ind w:left="720" w:hanging="720"/>
      </w:pPr>
      <w:r w:rsidRPr="0000713D">
        <w:t>(A)</w:t>
      </w:r>
      <w:r w:rsidRPr="0000713D">
        <w:tab/>
      </w:r>
      <w:r w:rsidR="00726675" w:rsidRPr="0000713D">
        <w:t xml:space="preserve">An “emergency” means any situation arising from sudden and reasonably unforeseeable events beyond the control of the </w:t>
      </w:r>
      <w:r w:rsidR="00F21A57" w:rsidRPr="0000713D">
        <w:t xml:space="preserve">Part 70 </w:t>
      </w:r>
      <w:r w:rsidR="00726675" w:rsidRPr="0000713D">
        <w:t xml:space="preserve">source that causes the </w:t>
      </w:r>
      <w:r w:rsidR="00F21A57" w:rsidRPr="0000713D">
        <w:t xml:space="preserve">Part 70 </w:t>
      </w:r>
      <w:r w:rsidR="00726675" w:rsidRPr="0000713D">
        <w:t xml:space="preserve">source to exceed a technology-based emission limitation under the </w:t>
      </w:r>
      <w:r w:rsidR="00F21A57" w:rsidRPr="0000713D">
        <w:t xml:space="preserve">Part 70 </w:t>
      </w:r>
      <w:r w:rsidR="00726675" w:rsidRPr="0000713D">
        <w:t>permit, due to unavoidable increases in emissions attributable to the emergency</w:t>
      </w:r>
      <w:r w:rsidR="00F21A57" w:rsidRPr="0000713D">
        <w:t>, and that requires immediate corrective action to restore normal operation.</w:t>
      </w:r>
      <w:r w:rsidR="00726675" w:rsidRPr="0000713D">
        <w:t xml:space="preserve"> An emergency shall not include non</w:t>
      </w:r>
      <w:r w:rsidR="00172B78" w:rsidRPr="0000713D">
        <w:t>-</w:t>
      </w:r>
      <w:r w:rsidR="00726675" w:rsidRPr="0000713D">
        <w:t>compliance to the extent caused by improperly designed equipment, lack of preventative maintenance, careless or improper operation, or operator error.</w:t>
      </w:r>
    </w:p>
    <w:p w:rsidR="00726675" w:rsidRPr="0000713D" w:rsidRDefault="00C8110B" w:rsidP="00C8110B">
      <w:pPr>
        <w:pStyle w:val="ADEQList1A"/>
        <w:ind w:left="720" w:hanging="720"/>
      </w:pPr>
      <w:r w:rsidRPr="0000713D">
        <w:t>(B)</w:t>
      </w:r>
      <w:r w:rsidRPr="0000713D">
        <w:tab/>
      </w:r>
      <w:r w:rsidR="00726675" w:rsidRPr="0000713D">
        <w:t>An emergency constitutes an affirmative defense to an action brought for non</w:t>
      </w:r>
      <w:r w:rsidR="00172B78" w:rsidRPr="0000713D">
        <w:t>-</w:t>
      </w:r>
      <w:r w:rsidR="00726675" w:rsidRPr="0000713D">
        <w:t xml:space="preserve">compliance with </w:t>
      </w:r>
      <w:r w:rsidR="00F21A57" w:rsidRPr="0000713D">
        <w:t xml:space="preserve">a </w:t>
      </w:r>
      <w:r w:rsidR="00726675" w:rsidRPr="0000713D">
        <w:t xml:space="preserve">technology-based emission limitations if the conditions </w:t>
      </w:r>
      <w:r w:rsidR="00F21A57" w:rsidRPr="0000713D">
        <w:t>of Rule 26.707(B</w:t>
      </w:r>
      <w:proofErr w:type="gramStart"/>
      <w:r w:rsidR="00F21A57" w:rsidRPr="0000713D">
        <w:t>)(</w:t>
      </w:r>
      <w:proofErr w:type="gramEnd"/>
      <w:r w:rsidR="00F21A57" w:rsidRPr="0000713D">
        <w:t xml:space="preserve">1) through (4) are met. </w:t>
      </w:r>
      <w:r w:rsidR="00726675" w:rsidRPr="0000713D">
        <w:t xml:space="preserve">The </w:t>
      </w:r>
      <w:r w:rsidR="00F21A57" w:rsidRPr="0000713D">
        <w:t xml:space="preserve">permittee shall demonstrate the </w:t>
      </w:r>
      <w:r w:rsidR="00726675" w:rsidRPr="0000713D">
        <w:t>affirmative defense of emergency through properly signed, contemporaneous operating logs, or other relevant evidence that:</w:t>
      </w:r>
    </w:p>
    <w:p w:rsidR="00726675" w:rsidRPr="0000713D" w:rsidRDefault="00C8110B" w:rsidP="00C8110B">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An emergency occurred and that the permittee can identify the cause(s) of the emergency;</w:t>
      </w:r>
    </w:p>
    <w:p w:rsidR="00726675" w:rsidRPr="0000713D" w:rsidRDefault="00C8110B" w:rsidP="00C8110B">
      <w:pPr>
        <w:pStyle w:val="ADEQList21"/>
        <w:numPr>
          <w:ilvl w:val="0"/>
          <w:numId w:val="0"/>
        </w:numPr>
        <w:ind w:left="720"/>
        <w:rPr>
          <w:rFonts w:cs="Times New Roman"/>
        </w:rPr>
      </w:pPr>
      <w:r w:rsidRPr="0000713D">
        <w:rPr>
          <w:rFonts w:cs="Times New Roman"/>
        </w:rPr>
        <w:t>(2)</w:t>
      </w:r>
      <w:r w:rsidRPr="0000713D">
        <w:rPr>
          <w:rFonts w:cs="Times New Roman"/>
        </w:rPr>
        <w:tab/>
      </w:r>
      <w:r w:rsidR="00355DF1" w:rsidRPr="0000713D">
        <w:rPr>
          <w:rFonts w:cs="Times New Roman"/>
        </w:rPr>
        <w:t xml:space="preserve">The permitted </w:t>
      </w:r>
      <w:r w:rsidR="00F21A57" w:rsidRPr="0000713D">
        <w:rPr>
          <w:rFonts w:cs="Times New Roman"/>
        </w:rPr>
        <w:t xml:space="preserve">Part 70 </w:t>
      </w:r>
      <w:r w:rsidR="00726675" w:rsidRPr="0000713D">
        <w:rPr>
          <w:rFonts w:cs="Times New Roman"/>
        </w:rPr>
        <w:t>was at the time being properly operated;</w:t>
      </w:r>
    </w:p>
    <w:p w:rsidR="00726675" w:rsidRPr="0000713D" w:rsidRDefault="00C8110B" w:rsidP="00C8110B">
      <w:pPr>
        <w:pStyle w:val="ADEQList21"/>
        <w:numPr>
          <w:ilvl w:val="0"/>
          <w:numId w:val="0"/>
        </w:numPr>
        <w:ind w:left="1440" w:hanging="720"/>
        <w:rPr>
          <w:rFonts w:cs="Times New Roman"/>
        </w:rPr>
      </w:pPr>
      <w:r w:rsidRPr="0000713D">
        <w:rPr>
          <w:rFonts w:cs="Times New Roman"/>
        </w:rPr>
        <w:t>(3)</w:t>
      </w:r>
      <w:r w:rsidRPr="0000713D">
        <w:rPr>
          <w:rFonts w:cs="Times New Roman"/>
        </w:rPr>
        <w:tab/>
      </w:r>
      <w:r w:rsidR="00726675" w:rsidRPr="0000713D">
        <w:rPr>
          <w:rFonts w:cs="Times New Roman"/>
        </w:rPr>
        <w:t>During the period of the emergency</w:t>
      </w:r>
      <w:r w:rsidR="00F21A57" w:rsidRPr="0000713D">
        <w:rPr>
          <w:rFonts w:cs="Times New Roman"/>
        </w:rPr>
        <w:t>,</w:t>
      </w:r>
      <w:r w:rsidR="00726675" w:rsidRPr="0000713D">
        <w:rPr>
          <w:rFonts w:cs="Times New Roman"/>
        </w:rPr>
        <w:t xml:space="preserve"> the permittee took all reasonable steps to minimize levels of emissions that exceeded the emission standards, or other requirements in the </w:t>
      </w:r>
      <w:r w:rsidR="00F21A57" w:rsidRPr="0000713D">
        <w:rPr>
          <w:rFonts w:cs="Times New Roman"/>
        </w:rPr>
        <w:t xml:space="preserve">Part 70 </w:t>
      </w:r>
      <w:r w:rsidR="00726675" w:rsidRPr="0000713D">
        <w:rPr>
          <w:rFonts w:cs="Times New Roman"/>
        </w:rPr>
        <w:t>permit; and</w:t>
      </w:r>
    </w:p>
    <w:p w:rsidR="00726675" w:rsidRPr="0000713D" w:rsidRDefault="00C8110B" w:rsidP="00C8110B">
      <w:pPr>
        <w:pStyle w:val="ADEQList21"/>
        <w:numPr>
          <w:ilvl w:val="0"/>
          <w:numId w:val="0"/>
        </w:numPr>
        <w:ind w:left="1440" w:hanging="720"/>
        <w:rPr>
          <w:rFonts w:cs="Times New Roman"/>
        </w:rPr>
      </w:pPr>
      <w:r w:rsidRPr="0000713D">
        <w:rPr>
          <w:rFonts w:cs="Times New Roman"/>
        </w:rPr>
        <w:t>(4)</w:t>
      </w:r>
      <w:r w:rsidRPr="0000713D">
        <w:rPr>
          <w:rFonts w:cs="Times New Roman"/>
        </w:rPr>
        <w:tab/>
      </w:r>
      <w:r w:rsidR="00726675" w:rsidRPr="0000713D">
        <w:rPr>
          <w:rFonts w:cs="Times New Roman"/>
        </w:rPr>
        <w:t xml:space="preserve">The permittee submitted notice of the emergency to the </w:t>
      </w:r>
      <w:r w:rsidR="00491C0E" w:rsidRPr="0000713D">
        <w:rPr>
          <w:rFonts w:cs="Times New Roman"/>
        </w:rPr>
        <w:t>Division</w:t>
      </w:r>
      <w:r w:rsidR="00726675" w:rsidRPr="0000713D">
        <w:rPr>
          <w:rFonts w:cs="Times New Roman"/>
        </w:rPr>
        <w:t xml:space="preserve"> by the next working day aft</w:t>
      </w:r>
      <w:r w:rsidR="00F21A57" w:rsidRPr="0000713D">
        <w:rPr>
          <w:rFonts w:cs="Times New Roman"/>
        </w:rPr>
        <w:t xml:space="preserve">er the emergency. </w:t>
      </w:r>
      <w:r w:rsidR="00726675" w:rsidRPr="0000713D">
        <w:rPr>
          <w:rFonts w:cs="Times New Roman"/>
        </w:rPr>
        <w:t xml:space="preserve">This notice </w:t>
      </w:r>
      <w:r w:rsidR="00F21A57" w:rsidRPr="0000713D">
        <w:rPr>
          <w:rFonts w:cs="Times New Roman"/>
        </w:rPr>
        <w:t>shall</w:t>
      </w:r>
      <w:r w:rsidR="00726675" w:rsidRPr="0000713D">
        <w:rPr>
          <w:rFonts w:cs="Times New Roman"/>
        </w:rPr>
        <w:t xml:space="preserve"> contain a description of the emergency, any steps taken to mitigate emissions, and corrective actions taken.</w:t>
      </w:r>
    </w:p>
    <w:p w:rsidR="00726675" w:rsidRPr="0000713D" w:rsidRDefault="00C8110B" w:rsidP="00C8110B">
      <w:pPr>
        <w:pStyle w:val="ADEQList1A"/>
        <w:ind w:left="720" w:hanging="720"/>
      </w:pPr>
      <w:r w:rsidRPr="0000713D">
        <w:t>(C)</w:t>
      </w:r>
      <w:r w:rsidRPr="0000713D">
        <w:tab/>
      </w:r>
      <w:r w:rsidR="00726675" w:rsidRPr="0000713D">
        <w:t>In any enforcement proceeding, the permittee seeking to establish the occurrence of an emergency has the burden of proof.</w:t>
      </w:r>
    </w:p>
    <w:p w:rsidR="00726675" w:rsidRPr="0000713D" w:rsidRDefault="00C8110B" w:rsidP="00C8110B">
      <w:pPr>
        <w:pStyle w:val="ADEQList1A"/>
        <w:ind w:left="720" w:hanging="720"/>
      </w:pPr>
      <w:r w:rsidRPr="0000713D">
        <w:t>(D)</w:t>
      </w:r>
      <w:r w:rsidRPr="0000713D">
        <w:tab/>
      </w:r>
      <w:r w:rsidR="00726675" w:rsidRPr="0000713D">
        <w:t>This provision is in addition to any emergency or upset provision contained in any applicable requirement.</w:t>
      </w:r>
    </w:p>
    <w:p w:rsidR="00726675" w:rsidRPr="0000713D" w:rsidRDefault="00726675" w:rsidP="00726675">
      <w:pPr>
        <w:pStyle w:val="ADEQNormal"/>
        <w:rPr>
          <w:rFonts w:cs="Times New Roman"/>
        </w:rPr>
      </w:pPr>
    </w:p>
    <w:p w:rsidR="00726675" w:rsidRPr="0000713D" w:rsidRDefault="00726675" w:rsidP="00726675">
      <w:pPr>
        <w:pStyle w:val="ADEQNormal"/>
        <w:rPr>
          <w:rFonts w:cs="Times New Roman"/>
          <w:b/>
        </w:rPr>
        <w:sectPr w:rsidR="00726675" w:rsidRPr="0000713D" w:rsidSect="00AC0D7A">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p>
    <w:p w:rsidR="00726675" w:rsidRPr="0000713D" w:rsidRDefault="00726675" w:rsidP="00726675">
      <w:pPr>
        <w:pStyle w:val="ADEQTitle"/>
        <w:rPr>
          <w:rFonts w:cs="Times New Roman"/>
        </w:rPr>
      </w:pPr>
      <w:bookmarkStart w:id="99" w:name="_Toc28584751"/>
      <w:r w:rsidRPr="0000713D">
        <w:rPr>
          <w:rFonts w:cs="Times New Roman"/>
        </w:rPr>
        <w:t>CHAPTER 8:  OPERATIONAL FLEXIBILITY PROVISIONS</w:t>
      </w:r>
      <w:bookmarkEnd w:id="99"/>
    </w:p>
    <w:p w:rsidR="00726675" w:rsidRPr="0000713D" w:rsidRDefault="00DA1595" w:rsidP="00726675">
      <w:pPr>
        <w:pStyle w:val="ADEQChapterReg"/>
        <w:rPr>
          <w:rFonts w:cs="Times New Roman"/>
        </w:rPr>
      </w:pPr>
      <w:bookmarkStart w:id="100" w:name="_Toc28584752"/>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.801</w:t>
      </w:r>
      <w:r w:rsidR="00E03592" w:rsidRPr="0000713D">
        <w:rPr>
          <w:rFonts w:cs="Times New Roman"/>
        </w:rPr>
        <w:t xml:space="preserve">  </w:t>
      </w:r>
      <w:r w:rsidR="00726675" w:rsidRPr="0000713D">
        <w:rPr>
          <w:rFonts w:cs="Times New Roman"/>
        </w:rPr>
        <w:t>Applicant's</w:t>
      </w:r>
      <w:proofErr w:type="gramEnd"/>
      <w:r w:rsidR="00726675" w:rsidRPr="0000713D">
        <w:rPr>
          <w:rFonts w:cs="Times New Roman"/>
        </w:rPr>
        <w:t xml:space="preserve"> duty to apply for alternative scenarios</w:t>
      </w:r>
      <w:bookmarkEnd w:id="100"/>
    </w:p>
    <w:p w:rsidR="0069342C" w:rsidRDefault="0069342C" w:rsidP="0069342C">
      <w:pPr>
        <w:jc w:val="both"/>
      </w:pPr>
      <w:r w:rsidRPr="0069342C">
        <w:t>The Part 70 permit applicant shall apply for any reasonably anticipated alternative facility operating scenarios at the time of Part 70 permit application. The Division shall include approved alternative operating scenarios in the Part 70 permit. The permittee may implement any operating scenario allowed in a Part 70 permit without the need for a permit revision or notification to the Division.</w:t>
      </w:r>
    </w:p>
    <w:p w:rsidR="0069342C" w:rsidRDefault="0069342C" w:rsidP="0069342C"/>
    <w:p w:rsidR="00726675" w:rsidRPr="0000713D" w:rsidRDefault="00DA1595" w:rsidP="00726675">
      <w:pPr>
        <w:pStyle w:val="ADEQChapterReg"/>
        <w:rPr>
          <w:rFonts w:cs="Times New Roman"/>
        </w:rPr>
      </w:pPr>
      <w:bookmarkStart w:id="101" w:name="_Toc28584753"/>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.802</w:t>
      </w:r>
      <w:r w:rsidR="00E03592" w:rsidRPr="0000713D">
        <w:rPr>
          <w:rFonts w:cs="Times New Roman"/>
        </w:rPr>
        <w:t xml:space="preserve">  </w:t>
      </w:r>
      <w:r w:rsidR="00726675" w:rsidRPr="0000713D">
        <w:rPr>
          <w:rFonts w:cs="Times New Roman"/>
        </w:rPr>
        <w:t>Changes</w:t>
      </w:r>
      <w:proofErr w:type="gramEnd"/>
      <w:r w:rsidR="00726675" w:rsidRPr="0000713D">
        <w:rPr>
          <w:rFonts w:cs="Times New Roman"/>
        </w:rPr>
        <w:t xml:space="preserve"> resulting in no emissions increases</w:t>
      </w:r>
      <w:bookmarkEnd w:id="101"/>
    </w:p>
    <w:p w:rsidR="00726675" w:rsidRPr="0000713D" w:rsidRDefault="001A68DD" w:rsidP="001A68DD">
      <w:pPr>
        <w:pStyle w:val="ADEQNormal"/>
        <w:ind w:left="720" w:hanging="720"/>
        <w:rPr>
          <w:rFonts w:cs="Times New Roman"/>
        </w:rPr>
      </w:pPr>
      <w:r w:rsidRPr="0000713D">
        <w:rPr>
          <w:rFonts w:cs="Times New Roman"/>
        </w:rPr>
        <w:t>(A)</w:t>
      </w:r>
      <w:r w:rsidRPr="0000713D">
        <w:rPr>
          <w:rFonts w:cs="Times New Roman"/>
        </w:rPr>
        <w:tab/>
      </w:r>
      <w:r w:rsidR="00726675" w:rsidRPr="0000713D">
        <w:rPr>
          <w:rFonts w:cs="Times New Roman"/>
        </w:rPr>
        <w:t xml:space="preserve">A </w:t>
      </w:r>
      <w:r w:rsidRPr="0000713D">
        <w:rPr>
          <w:rFonts w:cs="Times New Roman"/>
        </w:rPr>
        <w:t xml:space="preserve">permittee </w:t>
      </w:r>
      <w:r w:rsidR="00726675" w:rsidRPr="0000713D">
        <w:rPr>
          <w:rFonts w:cs="Times New Roman"/>
        </w:rPr>
        <w:t xml:space="preserve">may make </w:t>
      </w:r>
      <w:r w:rsidR="00A514E0" w:rsidRPr="0000713D">
        <w:rPr>
          <w:rFonts w:cs="Times New Roman"/>
        </w:rPr>
        <w:t xml:space="preserve">a change </w:t>
      </w:r>
      <w:r w:rsidR="00084F66">
        <w:rPr>
          <w:rFonts w:cs="Times New Roman"/>
        </w:rPr>
        <w:t>at</w:t>
      </w:r>
      <w:r w:rsidR="00726675" w:rsidRPr="0000713D">
        <w:rPr>
          <w:rFonts w:cs="Times New Roman"/>
        </w:rPr>
        <w:t xml:space="preserve"> the </w:t>
      </w:r>
      <w:r w:rsidRPr="0000713D">
        <w:rPr>
          <w:rFonts w:cs="Times New Roman"/>
        </w:rPr>
        <w:t xml:space="preserve">Part 70 source </w:t>
      </w:r>
      <w:r w:rsidR="00726675" w:rsidRPr="0000713D">
        <w:rPr>
          <w:rFonts w:cs="Times New Roman"/>
        </w:rPr>
        <w:t>that contravene</w:t>
      </w:r>
      <w:r w:rsidR="00E52C8B">
        <w:rPr>
          <w:rFonts w:cs="Times New Roman"/>
        </w:rPr>
        <w:t>s</w:t>
      </w:r>
      <w:r w:rsidR="00726675" w:rsidRPr="0000713D">
        <w:rPr>
          <w:rFonts w:cs="Times New Roman"/>
        </w:rPr>
        <w:t xml:space="preserve"> terms </w:t>
      </w:r>
      <w:r w:rsidR="00595030" w:rsidRPr="0000713D">
        <w:rPr>
          <w:rFonts w:cs="Times New Roman"/>
        </w:rPr>
        <w:t xml:space="preserve">in the Part 70 permit </w:t>
      </w:r>
      <w:r w:rsidR="00726675" w:rsidRPr="0000713D">
        <w:rPr>
          <w:rFonts w:cs="Times New Roman"/>
        </w:rPr>
        <w:t>without a permit revision if the</w:t>
      </w:r>
      <w:r w:rsidR="00A514E0" w:rsidRPr="0000713D">
        <w:rPr>
          <w:rFonts w:cs="Times New Roman"/>
        </w:rPr>
        <w:t xml:space="preserve"> change</w:t>
      </w:r>
      <w:r w:rsidR="00726675" w:rsidRPr="0000713D">
        <w:rPr>
          <w:rFonts w:cs="Times New Roman"/>
        </w:rPr>
        <w:t>:</w:t>
      </w:r>
    </w:p>
    <w:p w:rsidR="00726675" w:rsidRPr="0000713D" w:rsidRDefault="001A68DD" w:rsidP="00A514E0">
      <w:pPr>
        <w:pStyle w:val="ADEQList1A"/>
        <w:ind w:left="720"/>
      </w:pPr>
      <w:r w:rsidRPr="0000713D">
        <w:t>(1)</w:t>
      </w:r>
      <w:r w:rsidRPr="0000713D">
        <w:tab/>
      </w:r>
      <w:proofErr w:type="gramStart"/>
      <w:r w:rsidR="00A514E0" w:rsidRPr="0000713D">
        <w:t>Is</w:t>
      </w:r>
      <w:proofErr w:type="gramEnd"/>
      <w:r w:rsidR="00A514E0" w:rsidRPr="0000713D">
        <w:t xml:space="preserve"> not a </w:t>
      </w:r>
      <w:r w:rsidR="0019176F" w:rsidRPr="0000713D">
        <w:t>Title</w:t>
      </w:r>
      <w:r w:rsidR="00726675" w:rsidRPr="0000713D">
        <w:t xml:space="preserve"> I </w:t>
      </w:r>
      <w:r w:rsidR="00A514E0" w:rsidRPr="0000713D">
        <w:t>Modification</w:t>
      </w:r>
      <w:r w:rsidR="00726675" w:rsidRPr="0000713D">
        <w:t xml:space="preserve">; </w:t>
      </w:r>
    </w:p>
    <w:p w:rsidR="00726675" w:rsidRPr="0000713D" w:rsidRDefault="001A68DD" w:rsidP="001A68DD">
      <w:pPr>
        <w:pStyle w:val="ADEQList1A"/>
        <w:ind w:left="1440" w:hanging="720"/>
      </w:pPr>
      <w:r w:rsidRPr="0000713D">
        <w:t>(2)</w:t>
      </w:r>
      <w:r w:rsidRPr="0000713D">
        <w:tab/>
      </w:r>
      <w:r w:rsidR="00E26518" w:rsidRPr="0000713D">
        <w:t xml:space="preserve">Does </w:t>
      </w:r>
      <w:r w:rsidR="00726675" w:rsidRPr="0000713D">
        <w:t xml:space="preserve">not exceed emissions allowable under the </w:t>
      </w:r>
      <w:r w:rsidR="005F56AF" w:rsidRPr="0000713D">
        <w:t xml:space="preserve">Part 70 </w:t>
      </w:r>
      <w:r w:rsidR="00726675" w:rsidRPr="0000713D">
        <w:t>permit (whether expressed therein as a rate of emissions or in the terms of total emissions);</w:t>
      </w:r>
    </w:p>
    <w:p w:rsidR="00726675" w:rsidRPr="0000713D" w:rsidRDefault="001A68DD" w:rsidP="001A68DD">
      <w:pPr>
        <w:pStyle w:val="ADEQList1A"/>
        <w:ind w:firstLine="720"/>
      </w:pPr>
      <w:r w:rsidRPr="0000713D">
        <w:t>(3)</w:t>
      </w:r>
      <w:r w:rsidRPr="0000713D">
        <w:tab/>
      </w:r>
      <w:r w:rsidR="00595108" w:rsidRPr="0000713D">
        <w:t xml:space="preserve">Does </w:t>
      </w:r>
      <w:r w:rsidR="00726675" w:rsidRPr="0000713D">
        <w:t>not violate applicable requirements; and</w:t>
      </w:r>
    </w:p>
    <w:p w:rsidR="00726675" w:rsidRPr="0000713D" w:rsidRDefault="001A68DD" w:rsidP="001A68DD">
      <w:pPr>
        <w:pStyle w:val="ADEQList1A"/>
        <w:ind w:left="1440" w:hanging="720"/>
      </w:pPr>
      <w:r w:rsidRPr="0000713D">
        <w:t>(4)</w:t>
      </w:r>
      <w:r w:rsidRPr="0000713D">
        <w:tab/>
      </w:r>
      <w:r w:rsidR="00595108" w:rsidRPr="0000713D">
        <w:t>Does</w:t>
      </w:r>
      <w:r w:rsidR="00726675" w:rsidRPr="0000713D">
        <w:t xml:space="preserve"> not contravene federally enforceable terms and conditions </w:t>
      </w:r>
      <w:r w:rsidR="00595030" w:rsidRPr="0000713D">
        <w:t xml:space="preserve">in the Part 70 permit </w:t>
      </w:r>
      <w:r w:rsidR="00726675" w:rsidRPr="0000713D">
        <w:t>that are monitoring (including test methods), recordkeeping, reporting, or compliance certification requirements;</w:t>
      </w:r>
    </w:p>
    <w:p w:rsidR="00726675" w:rsidRPr="0000713D" w:rsidRDefault="005F56AF" w:rsidP="005F56AF">
      <w:pPr>
        <w:pStyle w:val="ADEQNormal"/>
        <w:ind w:left="720" w:hanging="720"/>
        <w:rPr>
          <w:rFonts w:cs="Times New Roman"/>
        </w:rPr>
      </w:pPr>
      <w:r w:rsidRPr="0000713D">
        <w:rPr>
          <w:rFonts w:cs="Times New Roman"/>
        </w:rPr>
        <w:t>(B)</w:t>
      </w:r>
      <w:r w:rsidRPr="0000713D">
        <w:rPr>
          <w:rFonts w:cs="Times New Roman"/>
        </w:rPr>
        <w:tab/>
        <w:t xml:space="preserve">The permittee shall provide written notice to </w:t>
      </w:r>
      <w:r w:rsidR="00190EE0" w:rsidRPr="0000713D">
        <w:t>EPA</w:t>
      </w:r>
      <w:r w:rsidR="00190EE0" w:rsidRPr="0000713D">
        <w:rPr>
          <w:rFonts w:cs="Times New Roman"/>
        </w:rPr>
        <w:t xml:space="preserve"> </w:t>
      </w:r>
      <w:r w:rsidR="00726675" w:rsidRPr="0000713D">
        <w:rPr>
          <w:rFonts w:cs="Times New Roman"/>
        </w:rPr>
        <w:t xml:space="preserve">and the </w:t>
      </w:r>
      <w:r w:rsidR="00491C0E" w:rsidRPr="0000713D">
        <w:rPr>
          <w:rFonts w:cs="Times New Roman"/>
        </w:rPr>
        <w:t xml:space="preserve">Division </w:t>
      </w:r>
      <w:r w:rsidRPr="0000713D">
        <w:rPr>
          <w:rFonts w:cs="Times New Roman"/>
        </w:rPr>
        <w:t>at least seven (</w:t>
      </w:r>
      <w:r w:rsidR="00726675" w:rsidRPr="0000713D">
        <w:rPr>
          <w:rFonts w:cs="Times New Roman"/>
        </w:rPr>
        <w:t>7</w:t>
      </w:r>
      <w:r w:rsidRPr="0000713D">
        <w:rPr>
          <w:rFonts w:cs="Times New Roman"/>
        </w:rPr>
        <w:t>)</w:t>
      </w:r>
      <w:r w:rsidR="00726675" w:rsidRPr="0000713D">
        <w:rPr>
          <w:rFonts w:cs="Times New Roman"/>
        </w:rPr>
        <w:t xml:space="preserve"> days</w:t>
      </w:r>
      <w:r w:rsidRPr="0000713D">
        <w:rPr>
          <w:rFonts w:cs="Times New Roman"/>
        </w:rPr>
        <w:t xml:space="preserve"> prior to implementing the proposed changes allowed under Rule 26.802(A)</w:t>
      </w:r>
      <w:r w:rsidR="00726675" w:rsidRPr="0000713D">
        <w:rPr>
          <w:rFonts w:cs="Times New Roman"/>
        </w:rPr>
        <w:t xml:space="preserve">, or </w:t>
      </w:r>
      <w:r w:rsidRPr="0000713D">
        <w:rPr>
          <w:rFonts w:cs="Times New Roman"/>
        </w:rPr>
        <w:t xml:space="preserve">within a </w:t>
      </w:r>
      <w:r w:rsidR="00726675" w:rsidRPr="0000713D">
        <w:rPr>
          <w:rFonts w:cs="Times New Roman"/>
        </w:rPr>
        <w:t xml:space="preserve">shorter time frame that </w:t>
      </w:r>
      <w:r w:rsidR="00E52C8B">
        <w:rPr>
          <w:rFonts w:cs="Times New Roman"/>
        </w:rPr>
        <w:t xml:space="preserve">the </w:t>
      </w:r>
      <w:r w:rsidR="00491C0E" w:rsidRPr="0000713D">
        <w:rPr>
          <w:rFonts w:cs="Times New Roman"/>
        </w:rPr>
        <w:t>Division</w:t>
      </w:r>
      <w:r w:rsidRPr="0000713D">
        <w:rPr>
          <w:rFonts w:cs="Times New Roman"/>
        </w:rPr>
        <w:t xml:space="preserve"> allows for emergencies.</w:t>
      </w:r>
      <w:r w:rsidR="00726675" w:rsidRPr="0000713D">
        <w:rPr>
          <w:rFonts w:cs="Times New Roman"/>
        </w:rPr>
        <w:t xml:space="preserve"> The </w:t>
      </w:r>
      <w:r w:rsidRPr="0000713D">
        <w:rPr>
          <w:rFonts w:cs="Times New Roman"/>
        </w:rPr>
        <w:t>permittee</w:t>
      </w:r>
      <w:r w:rsidR="00726675" w:rsidRPr="0000713D">
        <w:rPr>
          <w:rFonts w:cs="Times New Roman"/>
        </w:rPr>
        <w:t>,</w:t>
      </w:r>
      <w:r w:rsidR="00491C0E" w:rsidRPr="0000713D">
        <w:rPr>
          <w:rFonts w:cs="Times New Roman"/>
        </w:rPr>
        <w:t xml:space="preserve"> Division</w:t>
      </w:r>
      <w:r w:rsidR="00726675" w:rsidRPr="0000713D">
        <w:rPr>
          <w:rFonts w:cs="Times New Roman"/>
        </w:rPr>
        <w:t xml:space="preserve">, and EPA shall attach each notice to their copy of the relevant </w:t>
      </w:r>
      <w:r w:rsidRPr="0000713D">
        <w:rPr>
          <w:rFonts w:cs="Times New Roman"/>
        </w:rPr>
        <w:t>Part 70 permit.</w:t>
      </w:r>
      <w:r w:rsidR="00726675" w:rsidRPr="0000713D">
        <w:rPr>
          <w:rFonts w:cs="Times New Roman"/>
        </w:rPr>
        <w:t xml:space="preserve"> For each change, the written </w:t>
      </w:r>
      <w:r w:rsidRPr="0000713D">
        <w:rPr>
          <w:rFonts w:cs="Times New Roman"/>
        </w:rPr>
        <w:t xml:space="preserve">notice </w:t>
      </w:r>
      <w:r w:rsidR="00726675" w:rsidRPr="0000713D">
        <w:rPr>
          <w:rFonts w:cs="Times New Roman"/>
        </w:rPr>
        <w:t xml:space="preserve">shall include a brief description of the change within the permitted </w:t>
      </w:r>
      <w:r w:rsidRPr="0000713D">
        <w:rPr>
          <w:rFonts w:cs="Times New Roman"/>
        </w:rPr>
        <w:t>Part 70 source</w:t>
      </w:r>
      <w:r w:rsidR="00726675" w:rsidRPr="0000713D">
        <w:rPr>
          <w:rFonts w:cs="Times New Roman"/>
        </w:rPr>
        <w:t xml:space="preserve">, the date </w:t>
      </w:r>
      <w:r w:rsidRPr="0000713D">
        <w:rPr>
          <w:rFonts w:cs="Times New Roman"/>
        </w:rPr>
        <w:t xml:space="preserve">when </w:t>
      </w:r>
      <w:r w:rsidR="00726675" w:rsidRPr="0000713D">
        <w:rPr>
          <w:rFonts w:cs="Times New Roman"/>
        </w:rPr>
        <w:t xml:space="preserve">the change will occur, any change in emissions, and any term or condition </w:t>
      </w:r>
      <w:r w:rsidR="00595030" w:rsidRPr="0000713D">
        <w:rPr>
          <w:rFonts w:cs="Times New Roman"/>
        </w:rPr>
        <w:t xml:space="preserve">in the Part 70 permit </w:t>
      </w:r>
      <w:r w:rsidR="00726675" w:rsidRPr="0000713D">
        <w:rPr>
          <w:rFonts w:cs="Times New Roman"/>
        </w:rPr>
        <w:t>that is no longer applic</w:t>
      </w:r>
      <w:r w:rsidRPr="0000713D">
        <w:rPr>
          <w:rFonts w:cs="Times New Roman"/>
        </w:rPr>
        <w:t>able as a result of the change.</w:t>
      </w:r>
      <w:r w:rsidR="00726675" w:rsidRPr="0000713D">
        <w:rPr>
          <w:rFonts w:cs="Times New Roman"/>
        </w:rPr>
        <w:t xml:space="preserve"> The perm</w:t>
      </w:r>
      <w:r w:rsidR="006E147B" w:rsidRPr="0000713D">
        <w:rPr>
          <w:rFonts w:cs="Times New Roman"/>
        </w:rPr>
        <w:t>it shield described in C</w:t>
      </w:r>
      <w:r w:rsidR="00726675" w:rsidRPr="0000713D">
        <w:rPr>
          <w:rFonts w:cs="Times New Roman"/>
        </w:rPr>
        <w:t>hapter 7</w:t>
      </w:r>
      <w:r w:rsidR="006E147B" w:rsidRPr="0000713D">
        <w:rPr>
          <w:rFonts w:cs="Times New Roman"/>
        </w:rPr>
        <w:t xml:space="preserve"> of </w:t>
      </w:r>
      <w:r w:rsidRPr="0000713D">
        <w:rPr>
          <w:rFonts w:cs="Times New Roman"/>
        </w:rPr>
        <w:t xml:space="preserve">Rule </w:t>
      </w:r>
      <w:r w:rsidR="006E147B" w:rsidRPr="0000713D">
        <w:rPr>
          <w:rFonts w:cs="Times New Roman"/>
        </w:rPr>
        <w:t>26</w:t>
      </w:r>
      <w:r w:rsidR="00726675" w:rsidRPr="0000713D">
        <w:rPr>
          <w:rFonts w:cs="Times New Roman"/>
        </w:rPr>
        <w:t xml:space="preserve"> does not apply to any change made pursuant to </w:t>
      </w:r>
      <w:r w:rsidRPr="0000713D">
        <w:rPr>
          <w:rFonts w:cs="Times New Roman"/>
        </w:rPr>
        <w:t>Rule 26.802</w:t>
      </w:r>
      <w:r w:rsidR="00726675" w:rsidRPr="0000713D">
        <w:rPr>
          <w:rFonts w:cs="Times New Roman"/>
        </w:rPr>
        <w:t>.</w:t>
      </w:r>
    </w:p>
    <w:p w:rsidR="00726675" w:rsidRPr="0000713D" w:rsidRDefault="00DA1595" w:rsidP="00726675">
      <w:pPr>
        <w:pStyle w:val="ADEQChapterReg"/>
        <w:rPr>
          <w:rFonts w:cs="Times New Roman"/>
        </w:rPr>
      </w:pPr>
      <w:bookmarkStart w:id="102" w:name="_Toc28584754"/>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.803</w:t>
      </w:r>
      <w:r w:rsidR="00E03592" w:rsidRPr="0000713D">
        <w:rPr>
          <w:rFonts w:cs="Times New Roman"/>
        </w:rPr>
        <w:t xml:space="preserve">  </w:t>
      </w:r>
      <w:r w:rsidR="00726675" w:rsidRPr="0000713D">
        <w:rPr>
          <w:rFonts w:cs="Times New Roman"/>
        </w:rPr>
        <w:t>Emissions</w:t>
      </w:r>
      <w:proofErr w:type="gramEnd"/>
      <w:r w:rsidR="00726675" w:rsidRPr="0000713D">
        <w:rPr>
          <w:rFonts w:cs="Times New Roman"/>
        </w:rPr>
        <w:t xml:space="preserve"> trading in </w:t>
      </w:r>
      <w:r w:rsidR="009A1312" w:rsidRPr="0000713D">
        <w:t xml:space="preserve">Part 70 </w:t>
      </w:r>
      <w:r w:rsidR="00726675" w:rsidRPr="0000713D">
        <w:rPr>
          <w:rFonts w:cs="Times New Roman"/>
        </w:rPr>
        <w:t>permit</w:t>
      </w:r>
      <w:bookmarkEnd w:id="102"/>
    </w:p>
    <w:p w:rsidR="00726675" w:rsidRPr="0000713D" w:rsidRDefault="00726675" w:rsidP="00726675">
      <w:pPr>
        <w:pStyle w:val="ADEQNormal"/>
        <w:rPr>
          <w:rFonts w:cs="Times New Roman"/>
        </w:rPr>
      </w:pPr>
      <w:r w:rsidRPr="0000713D">
        <w:rPr>
          <w:rFonts w:cs="Times New Roman"/>
        </w:rPr>
        <w:t xml:space="preserve">The </w:t>
      </w:r>
      <w:r w:rsidR="00491C0E" w:rsidRPr="0000713D">
        <w:rPr>
          <w:rFonts w:cs="Times New Roman"/>
        </w:rPr>
        <w:t xml:space="preserve">Division </w:t>
      </w:r>
      <w:r w:rsidRPr="0000713D">
        <w:rPr>
          <w:rFonts w:cs="Times New Roman"/>
        </w:rPr>
        <w:t xml:space="preserve">shall, if a </w:t>
      </w:r>
      <w:r w:rsidR="009A1312" w:rsidRPr="0000713D">
        <w:t xml:space="preserve">Part 70 </w:t>
      </w:r>
      <w:r w:rsidRPr="0000713D">
        <w:rPr>
          <w:rFonts w:cs="Times New Roman"/>
        </w:rPr>
        <w:t xml:space="preserve">permit applicant requests it, issue </w:t>
      </w:r>
      <w:r w:rsidR="009A1312" w:rsidRPr="0000713D">
        <w:t xml:space="preserve">Part 70 </w:t>
      </w:r>
      <w:r w:rsidRPr="0000713D">
        <w:rPr>
          <w:rFonts w:cs="Times New Roman"/>
        </w:rPr>
        <w:t xml:space="preserve">permits that contain terms and conditions, including all terms required under 40 </w:t>
      </w:r>
      <w:r w:rsidR="003370D8" w:rsidRPr="0000713D">
        <w:rPr>
          <w:rFonts w:cs="Times New Roman"/>
        </w:rPr>
        <w:t>C.F.R.</w:t>
      </w:r>
      <w:r w:rsidRPr="0000713D">
        <w:rPr>
          <w:rFonts w:cs="Times New Roman"/>
        </w:rPr>
        <w:t xml:space="preserve"> </w:t>
      </w:r>
      <w:r w:rsidR="00AB20F6" w:rsidRPr="0000713D">
        <w:rPr>
          <w:rFonts w:cs="Times New Roman"/>
        </w:rPr>
        <w:t xml:space="preserve">§ </w:t>
      </w:r>
      <w:r w:rsidRPr="0000713D">
        <w:rPr>
          <w:rFonts w:cs="Times New Roman"/>
        </w:rPr>
        <w:t xml:space="preserve">70.6(a) and (c), to determine compliance, allowing for the trading of emissions increases and decreases in the permitted </w:t>
      </w:r>
      <w:r w:rsidR="005F56AF" w:rsidRPr="0000713D">
        <w:rPr>
          <w:rFonts w:cs="Times New Roman"/>
        </w:rPr>
        <w:t xml:space="preserve">Part 70 source </w:t>
      </w:r>
      <w:r w:rsidRPr="0000713D">
        <w:rPr>
          <w:rFonts w:cs="Times New Roman"/>
        </w:rPr>
        <w:t xml:space="preserve">solely for the purpose of complying with a federally-enforceable emissions cap that is established in the </w:t>
      </w:r>
      <w:r w:rsidR="005F56AF" w:rsidRPr="0000713D">
        <w:rPr>
          <w:rFonts w:cs="Times New Roman"/>
        </w:rPr>
        <w:t xml:space="preserve">Part 70 </w:t>
      </w:r>
      <w:r w:rsidRPr="0000713D">
        <w:rPr>
          <w:rFonts w:cs="Times New Roman"/>
        </w:rPr>
        <w:t>permit independent of oth</w:t>
      </w:r>
      <w:r w:rsidR="005F56AF" w:rsidRPr="0000713D">
        <w:rPr>
          <w:rFonts w:cs="Times New Roman"/>
        </w:rPr>
        <w:t>erwise applicable requirements.</w:t>
      </w:r>
      <w:r w:rsidRPr="0000713D">
        <w:rPr>
          <w:rFonts w:cs="Times New Roman"/>
        </w:rPr>
        <w:t xml:space="preserve"> The </w:t>
      </w:r>
      <w:r w:rsidR="005F56AF" w:rsidRPr="0000713D">
        <w:rPr>
          <w:rFonts w:cs="Times New Roman"/>
        </w:rPr>
        <w:t xml:space="preserve">Part 70 </w:t>
      </w:r>
      <w:r w:rsidRPr="0000713D">
        <w:rPr>
          <w:rFonts w:cs="Times New Roman"/>
        </w:rPr>
        <w:t>permit applicant shall include in its application proposed replicable procedures and terms that ensure the emissions trades are quantif</w:t>
      </w:r>
      <w:r w:rsidR="005F56AF" w:rsidRPr="0000713D">
        <w:rPr>
          <w:rFonts w:cs="Times New Roman"/>
        </w:rPr>
        <w:t xml:space="preserve">iable and enforceable. </w:t>
      </w:r>
      <w:r w:rsidR="00EB62BA" w:rsidRPr="0000713D">
        <w:rPr>
          <w:rFonts w:cs="Times New Roman"/>
        </w:rPr>
        <w:t>The</w:t>
      </w:r>
      <w:r w:rsidR="00491C0E" w:rsidRPr="0000713D">
        <w:rPr>
          <w:rFonts w:cs="Times New Roman"/>
        </w:rPr>
        <w:t xml:space="preserve"> Division </w:t>
      </w:r>
      <w:r w:rsidRPr="0000713D">
        <w:rPr>
          <w:rFonts w:cs="Times New Roman"/>
        </w:rPr>
        <w:t>shall not be required to include in the emissions trading provisions any emissions units for which emissions are not quantifiable or for which there are no replicable procedures to enforce the emissions trade</w:t>
      </w:r>
      <w:r w:rsidR="005F56AF" w:rsidRPr="0000713D">
        <w:rPr>
          <w:rFonts w:cs="Times New Roman"/>
        </w:rPr>
        <w:t>s.</w:t>
      </w:r>
      <w:r w:rsidRPr="0000713D">
        <w:rPr>
          <w:rFonts w:cs="Times New Roman"/>
        </w:rPr>
        <w:t xml:space="preserve"> The </w:t>
      </w:r>
      <w:r w:rsidR="009A1312" w:rsidRPr="0000713D">
        <w:t xml:space="preserve">Part 70 </w:t>
      </w:r>
      <w:r w:rsidRPr="0000713D">
        <w:rPr>
          <w:rFonts w:cs="Times New Roman"/>
        </w:rPr>
        <w:t>permit shall also require compliance wit</w:t>
      </w:r>
      <w:r w:rsidR="005F56AF" w:rsidRPr="0000713D">
        <w:rPr>
          <w:rFonts w:cs="Times New Roman"/>
        </w:rPr>
        <w:t xml:space="preserve">h all applicable requirements. </w:t>
      </w:r>
      <w:r w:rsidRPr="0000713D">
        <w:rPr>
          <w:rFonts w:cs="Times New Roman"/>
        </w:rPr>
        <w:t xml:space="preserve">The permittee shall provide </w:t>
      </w:r>
      <w:r w:rsidR="005F56AF" w:rsidRPr="0000713D">
        <w:rPr>
          <w:rFonts w:cs="Times New Roman"/>
        </w:rPr>
        <w:t>seven</w:t>
      </w:r>
      <w:r w:rsidR="004C5972">
        <w:rPr>
          <w:rFonts w:cs="Times New Roman"/>
        </w:rPr>
        <w:t xml:space="preserve"> (7) </w:t>
      </w:r>
      <w:r w:rsidR="005F56AF" w:rsidRPr="0000713D">
        <w:rPr>
          <w:rFonts w:cs="Times New Roman"/>
        </w:rPr>
        <w:t>days</w:t>
      </w:r>
      <w:r w:rsidR="004C5972">
        <w:rPr>
          <w:rFonts w:cs="Times New Roman"/>
        </w:rPr>
        <w:t>’</w:t>
      </w:r>
      <w:r w:rsidR="005F56AF" w:rsidRPr="0000713D">
        <w:rPr>
          <w:rFonts w:cs="Times New Roman"/>
        </w:rPr>
        <w:t xml:space="preserve"> </w:t>
      </w:r>
      <w:r w:rsidRPr="0000713D">
        <w:rPr>
          <w:rFonts w:cs="Times New Roman"/>
        </w:rPr>
        <w:t xml:space="preserve">written notice to the </w:t>
      </w:r>
      <w:r w:rsidR="00491C0E" w:rsidRPr="0000713D">
        <w:rPr>
          <w:rFonts w:cs="Times New Roman"/>
        </w:rPr>
        <w:t>Division</w:t>
      </w:r>
      <w:r w:rsidR="00A368FE" w:rsidRPr="0000713D">
        <w:rPr>
          <w:rFonts w:cs="Times New Roman"/>
        </w:rPr>
        <w:t xml:space="preserve"> that</w:t>
      </w:r>
      <w:r w:rsidRPr="0000713D">
        <w:rPr>
          <w:rFonts w:cs="Times New Roman"/>
        </w:rPr>
        <w:t xml:space="preserve"> shall state when the change will occur and shall describe the changes in emissions that will result and how these increases and decreases in emissions will comply with the terms and conditions of the </w:t>
      </w:r>
      <w:r w:rsidR="005F56AF" w:rsidRPr="0000713D">
        <w:rPr>
          <w:rFonts w:cs="Times New Roman"/>
        </w:rPr>
        <w:t>Part 70 permit.</w:t>
      </w:r>
      <w:r w:rsidRPr="0000713D">
        <w:rPr>
          <w:rFonts w:cs="Times New Roman"/>
        </w:rPr>
        <w:t xml:space="preserve"> The permit shield described in </w:t>
      </w:r>
      <w:r w:rsidR="00544DE4" w:rsidRPr="0000713D">
        <w:rPr>
          <w:rFonts w:cs="Times New Roman"/>
        </w:rPr>
        <w:t>C</w:t>
      </w:r>
      <w:r w:rsidRPr="0000713D">
        <w:rPr>
          <w:rFonts w:cs="Times New Roman"/>
        </w:rPr>
        <w:t xml:space="preserve">hapter 7 </w:t>
      </w:r>
      <w:r w:rsidR="00544DE4" w:rsidRPr="0000713D">
        <w:rPr>
          <w:rFonts w:cs="Times New Roman"/>
        </w:rPr>
        <w:t xml:space="preserve">of </w:t>
      </w:r>
      <w:r w:rsidR="005F56AF" w:rsidRPr="0000713D">
        <w:rPr>
          <w:rFonts w:cs="Times New Roman"/>
        </w:rPr>
        <w:t xml:space="preserve">Rule </w:t>
      </w:r>
      <w:r w:rsidR="00544DE4" w:rsidRPr="0000713D">
        <w:rPr>
          <w:rFonts w:cs="Times New Roman"/>
        </w:rPr>
        <w:t xml:space="preserve">26 </w:t>
      </w:r>
      <w:r w:rsidRPr="0000713D">
        <w:rPr>
          <w:rFonts w:cs="Times New Roman"/>
        </w:rPr>
        <w:t>shall extend to terms and conditions that allow increases and decreases in emissions.</w:t>
      </w:r>
    </w:p>
    <w:p w:rsidR="00726675" w:rsidRPr="0000713D" w:rsidRDefault="00DA1595" w:rsidP="00726675">
      <w:pPr>
        <w:pStyle w:val="ADEQChapterReg"/>
        <w:rPr>
          <w:rFonts w:cs="Times New Roman"/>
        </w:rPr>
      </w:pPr>
      <w:bookmarkStart w:id="103" w:name="_Toc28584755"/>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.804</w:t>
      </w:r>
      <w:r w:rsidR="00E03592" w:rsidRPr="0000713D">
        <w:rPr>
          <w:rFonts w:cs="Times New Roman"/>
        </w:rPr>
        <w:t xml:space="preserve">  </w:t>
      </w:r>
      <w:r w:rsidR="00726675" w:rsidRPr="0000713D">
        <w:rPr>
          <w:rFonts w:cs="Times New Roman"/>
        </w:rPr>
        <w:t>Emissions</w:t>
      </w:r>
      <w:proofErr w:type="gramEnd"/>
      <w:r w:rsidR="00726675" w:rsidRPr="0000713D">
        <w:rPr>
          <w:rFonts w:cs="Times New Roman"/>
        </w:rPr>
        <w:t xml:space="preserve"> trading allowed under </w:t>
      </w:r>
      <w:r w:rsidR="00CD349B" w:rsidRPr="0000713D">
        <w:rPr>
          <w:rFonts w:cs="Times New Roman"/>
        </w:rPr>
        <w:t xml:space="preserve">Rule </w:t>
      </w:r>
      <w:r w:rsidR="00726675" w:rsidRPr="0000713D">
        <w:rPr>
          <w:rFonts w:cs="Times New Roman"/>
        </w:rPr>
        <w:t>19</w:t>
      </w:r>
      <w:bookmarkEnd w:id="103"/>
    </w:p>
    <w:p w:rsidR="00146840" w:rsidRPr="0000713D" w:rsidRDefault="00146840" w:rsidP="00146840">
      <w:pPr>
        <w:pStyle w:val="ADEQNormal"/>
        <w:ind w:left="720" w:hanging="720"/>
        <w:rPr>
          <w:rFonts w:cs="Times New Roman"/>
        </w:rPr>
      </w:pPr>
      <w:r w:rsidRPr="0000713D">
        <w:rPr>
          <w:rFonts w:cs="Times New Roman"/>
        </w:rPr>
        <w:t>(A)</w:t>
      </w:r>
      <w:r w:rsidRPr="0000713D">
        <w:rPr>
          <w:rFonts w:cs="Times New Roman"/>
        </w:rPr>
        <w:tab/>
      </w:r>
      <w:r w:rsidR="00CD349B" w:rsidRPr="0000713D">
        <w:rPr>
          <w:rFonts w:cs="Times New Roman"/>
        </w:rPr>
        <w:t>The permittee</w:t>
      </w:r>
      <w:r w:rsidR="00726675" w:rsidRPr="0000713D">
        <w:rPr>
          <w:rFonts w:cs="Times New Roman"/>
        </w:rPr>
        <w:t xml:space="preserve"> may trade increases and decreases in emissions within permitted </w:t>
      </w:r>
      <w:r w:rsidR="00CD349B" w:rsidRPr="0000713D">
        <w:rPr>
          <w:rFonts w:cs="Times New Roman"/>
        </w:rPr>
        <w:t>Part 70 source</w:t>
      </w:r>
      <w:r w:rsidR="00726675" w:rsidRPr="0000713D">
        <w:rPr>
          <w:rFonts w:cs="Times New Roman"/>
        </w:rPr>
        <w:t xml:space="preserve">, </w:t>
      </w:r>
      <w:r w:rsidRPr="0000713D">
        <w:rPr>
          <w:rFonts w:cs="Times New Roman"/>
        </w:rPr>
        <w:t xml:space="preserve">if the trades are allowed under Rule </w:t>
      </w:r>
      <w:r w:rsidR="00726675" w:rsidRPr="0000713D">
        <w:rPr>
          <w:rFonts w:cs="Times New Roman"/>
        </w:rPr>
        <w:t>19 witho</w:t>
      </w:r>
      <w:r w:rsidRPr="0000713D">
        <w:rPr>
          <w:rFonts w:cs="Times New Roman"/>
        </w:rPr>
        <w:t>ut requiring a permit revision.</w:t>
      </w:r>
      <w:r w:rsidR="00726675" w:rsidRPr="0000713D">
        <w:rPr>
          <w:rFonts w:cs="Times New Roman"/>
        </w:rPr>
        <w:t xml:space="preserve"> </w:t>
      </w:r>
    </w:p>
    <w:p w:rsidR="00146840" w:rsidRPr="0000713D" w:rsidRDefault="00146840" w:rsidP="00146840">
      <w:pPr>
        <w:pStyle w:val="ADEQNormal"/>
        <w:ind w:left="720" w:hanging="720"/>
        <w:rPr>
          <w:rFonts w:cs="Times New Roman"/>
        </w:rPr>
      </w:pPr>
      <w:r w:rsidRPr="0000713D">
        <w:rPr>
          <w:rFonts w:cs="Times New Roman"/>
        </w:rPr>
        <w:t>(B)</w:t>
      </w:r>
      <w:r w:rsidRPr="0000713D">
        <w:rPr>
          <w:rFonts w:cs="Times New Roman"/>
        </w:rPr>
        <w:tab/>
      </w:r>
      <w:r w:rsidR="00726675" w:rsidRPr="0000713D">
        <w:rPr>
          <w:rFonts w:cs="Times New Roman"/>
        </w:rPr>
        <w:t xml:space="preserve">The permittee shall provide </w:t>
      </w:r>
      <w:r w:rsidR="0007125D" w:rsidRPr="0000713D">
        <w:rPr>
          <w:rFonts w:cs="Times New Roman"/>
        </w:rPr>
        <w:t>seven</w:t>
      </w:r>
      <w:r w:rsidR="004C5972">
        <w:rPr>
          <w:rFonts w:cs="Times New Roman"/>
        </w:rPr>
        <w:t xml:space="preserve"> (7) </w:t>
      </w:r>
      <w:r w:rsidR="00726675" w:rsidRPr="0000713D">
        <w:rPr>
          <w:rFonts w:cs="Times New Roman"/>
        </w:rPr>
        <w:t>days</w:t>
      </w:r>
      <w:r w:rsidR="004C5972">
        <w:rPr>
          <w:rFonts w:cs="Times New Roman"/>
        </w:rPr>
        <w:t>’</w:t>
      </w:r>
      <w:r w:rsidR="00726675" w:rsidRPr="0000713D">
        <w:rPr>
          <w:rFonts w:cs="Times New Roman"/>
        </w:rPr>
        <w:t xml:space="preserve"> written notice to the </w:t>
      </w:r>
      <w:r w:rsidR="00491C0E" w:rsidRPr="0000713D">
        <w:rPr>
          <w:rFonts w:cs="Times New Roman"/>
        </w:rPr>
        <w:t>Division</w:t>
      </w:r>
      <w:r w:rsidRPr="0000713D">
        <w:rPr>
          <w:rFonts w:cs="Times New Roman"/>
        </w:rPr>
        <w:t>. The written notice shall state the following:</w:t>
      </w:r>
    </w:p>
    <w:p w:rsidR="00146840" w:rsidRPr="0000713D" w:rsidRDefault="00146840" w:rsidP="00146840">
      <w:pPr>
        <w:pStyle w:val="ADEQNormal"/>
        <w:ind w:left="720"/>
        <w:rPr>
          <w:rFonts w:cs="Times New Roman"/>
        </w:rPr>
      </w:pPr>
      <w:r w:rsidRPr="0000713D">
        <w:rPr>
          <w:rFonts w:cs="Times New Roman"/>
        </w:rPr>
        <w:t>(1)</w:t>
      </w:r>
      <w:r w:rsidRPr="0000713D">
        <w:rPr>
          <w:rFonts w:cs="Times New Roman"/>
        </w:rPr>
        <w:tab/>
        <w:t xml:space="preserve">When </w:t>
      </w:r>
      <w:r w:rsidR="00726675" w:rsidRPr="0000713D">
        <w:rPr>
          <w:rFonts w:cs="Times New Roman"/>
        </w:rPr>
        <w:t>the proposed change will occur</w:t>
      </w:r>
      <w:r w:rsidR="00CF0A3B" w:rsidRPr="0000713D">
        <w:rPr>
          <w:rFonts w:cs="Times New Roman"/>
        </w:rPr>
        <w:t>;</w:t>
      </w:r>
    </w:p>
    <w:p w:rsidR="00146840" w:rsidRPr="0000713D" w:rsidRDefault="00146840" w:rsidP="00146840">
      <w:pPr>
        <w:pStyle w:val="ADEQNormal"/>
        <w:ind w:left="720"/>
        <w:rPr>
          <w:rFonts w:cs="Times New Roman"/>
        </w:rPr>
      </w:pPr>
      <w:r w:rsidRPr="0000713D">
        <w:rPr>
          <w:rFonts w:cs="Times New Roman"/>
        </w:rPr>
        <w:t>(2)</w:t>
      </w:r>
      <w:r w:rsidRPr="0000713D">
        <w:rPr>
          <w:rFonts w:cs="Times New Roman"/>
        </w:rPr>
        <w:tab/>
        <w:t xml:space="preserve">A </w:t>
      </w:r>
      <w:r w:rsidR="00726675" w:rsidRPr="0000713D">
        <w:rPr>
          <w:rFonts w:cs="Times New Roman"/>
        </w:rPr>
        <w:t xml:space="preserve">description of </w:t>
      </w:r>
      <w:r w:rsidRPr="0000713D">
        <w:rPr>
          <w:rFonts w:cs="Times New Roman"/>
        </w:rPr>
        <w:t xml:space="preserve">the </w:t>
      </w:r>
      <w:r w:rsidR="00726675" w:rsidRPr="0000713D">
        <w:rPr>
          <w:rFonts w:cs="Times New Roman"/>
        </w:rPr>
        <w:t>change</w:t>
      </w:r>
      <w:r w:rsidR="00CF0A3B" w:rsidRPr="0000713D">
        <w:rPr>
          <w:rFonts w:cs="Times New Roman"/>
        </w:rPr>
        <w:t>;</w:t>
      </w:r>
    </w:p>
    <w:p w:rsidR="00146840" w:rsidRPr="0000713D" w:rsidRDefault="00146840" w:rsidP="00146840">
      <w:pPr>
        <w:pStyle w:val="ADEQNormal"/>
        <w:ind w:left="720"/>
        <w:rPr>
          <w:rFonts w:cs="Times New Roman"/>
        </w:rPr>
      </w:pPr>
      <w:r w:rsidRPr="0000713D">
        <w:rPr>
          <w:rFonts w:cs="Times New Roman"/>
        </w:rPr>
        <w:t>(3)</w:t>
      </w:r>
      <w:r w:rsidRPr="0000713D">
        <w:rPr>
          <w:rFonts w:cs="Times New Roman"/>
        </w:rPr>
        <w:tab/>
        <w:t xml:space="preserve">Any </w:t>
      </w:r>
      <w:r w:rsidR="00726675" w:rsidRPr="0000713D">
        <w:rPr>
          <w:rFonts w:cs="Times New Roman"/>
        </w:rPr>
        <w:t>change in emissions</w:t>
      </w:r>
      <w:r w:rsidR="00CF0A3B" w:rsidRPr="0000713D">
        <w:rPr>
          <w:rFonts w:cs="Times New Roman"/>
        </w:rPr>
        <w:t>;</w:t>
      </w:r>
    </w:p>
    <w:p w:rsidR="00146840" w:rsidRPr="0000713D" w:rsidRDefault="00146840" w:rsidP="00146840">
      <w:pPr>
        <w:pStyle w:val="ADEQNormal"/>
        <w:ind w:left="1440" w:hanging="720"/>
        <w:rPr>
          <w:rFonts w:cs="Times New Roman"/>
        </w:rPr>
      </w:pPr>
      <w:r w:rsidRPr="0000713D">
        <w:rPr>
          <w:rFonts w:cs="Times New Roman"/>
        </w:rPr>
        <w:t>(4)</w:t>
      </w:r>
      <w:r w:rsidRPr="0000713D">
        <w:rPr>
          <w:rFonts w:cs="Times New Roman"/>
        </w:rPr>
        <w:tab/>
        <w:t>The</w:t>
      </w:r>
      <w:r w:rsidR="00726675" w:rsidRPr="0000713D">
        <w:rPr>
          <w:rFonts w:cs="Times New Roman"/>
        </w:rPr>
        <w:t xml:space="preserve"> requirements </w:t>
      </w:r>
      <w:r w:rsidR="009A1312" w:rsidRPr="0000713D">
        <w:rPr>
          <w:rFonts w:cs="Times New Roman"/>
        </w:rPr>
        <w:t xml:space="preserve">in the Part 70 permit </w:t>
      </w:r>
      <w:r w:rsidR="00726675" w:rsidRPr="0000713D">
        <w:rPr>
          <w:rFonts w:cs="Times New Roman"/>
        </w:rPr>
        <w:t xml:space="preserve">with which the </w:t>
      </w:r>
      <w:r w:rsidR="002E0F4B" w:rsidRPr="0000713D">
        <w:rPr>
          <w:rFonts w:cs="Times New Roman"/>
        </w:rPr>
        <w:t xml:space="preserve">Part 70 </w:t>
      </w:r>
      <w:r w:rsidR="00726675" w:rsidRPr="0000713D">
        <w:rPr>
          <w:rFonts w:cs="Times New Roman"/>
        </w:rPr>
        <w:t xml:space="preserve">source will comply using the emissions trading provisions of </w:t>
      </w:r>
      <w:r w:rsidRPr="0000713D">
        <w:rPr>
          <w:rFonts w:cs="Times New Roman"/>
        </w:rPr>
        <w:t>Rule 19</w:t>
      </w:r>
      <w:r w:rsidR="00726675" w:rsidRPr="0000713D">
        <w:rPr>
          <w:rFonts w:cs="Times New Roman"/>
        </w:rPr>
        <w:t xml:space="preserve">, </w:t>
      </w:r>
    </w:p>
    <w:p w:rsidR="00146840" w:rsidRPr="0000713D" w:rsidRDefault="00146840" w:rsidP="00146840">
      <w:pPr>
        <w:pStyle w:val="ADEQNormal"/>
        <w:ind w:left="720"/>
        <w:rPr>
          <w:rFonts w:cs="Times New Roman"/>
        </w:rPr>
      </w:pPr>
      <w:r w:rsidRPr="0000713D">
        <w:rPr>
          <w:rFonts w:cs="Times New Roman"/>
        </w:rPr>
        <w:t>(5)</w:t>
      </w:r>
      <w:r w:rsidRPr="0000713D">
        <w:rPr>
          <w:rFonts w:cs="Times New Roman"/>
        </w:rPr>
        <w:tab/>
        <w:t xml:space="preserve">The </w:t>
      </w:r>
      <w:r w:rsidR="002A3FFE" w:rsidRPr="0000713D">
        <w:rPr>
          <w:rFonts w:cs="Times New Roman"/>
        </w:rPr>
        <w:t xml:space="preserve">air </w:t>
      </w:r>
      <w:r w:rsidR="00726675" w:rsidRPr="0000713D">
        <w:rPr>
          <w:rFonts w:cs="Times New Roman"/>
        </w:rPr>
        <w:t>pollutants emitted subject to the emissions trade</w:t>
      </w:r>
      <w:r w:rsidRPr="0000713D">
        <w:rPr>
          <w:rFonts w:cs="Times New Roman"/>
        </w:rPr>
        <w:t>,</w:t>
      </w:r>
      <w:r w:rsidR="00CF0A3B" w:rsidRPr="0000713D">
        <w:rPr>
          <w:rFonts w:cs="Times New Roman"/>
        </w:rPr>
        <w:t xml:space="preserve"> and</w:t>
      </w:r>
    </w:p>
    <w:p w:rsidR="00146840" w:rsidRPr="0000713D" w:rsidRDefault="00146840" w:rsidP="00146840">
      <w:pPr>
        <w:pStyle w:val="ADEQNormal"/>
        <w:ind w:left="1440" w:hanging="720"/>
        <w:rPr>
          <w:rFonts w:cs="Times New Roman"/>
        </w:rPr>
      </w:pPr>
      <w:r w:rsidRPr="0000713D">
        <w:rPr>
          <w:rFonts w:cs="Times New Roman"/>
        </w:rPr>
        <w:t>(6)</w:t>
      </w:r>
      <w:r w:rsidRPr="0000713D">
        <w:rPr>
          <w:rFonts w:cs="Times New Roman"/>
        </w:rPr>
        <w:tab/>
        <w:t>The provisions in Rule 19 with which the permittee shall comply and that provide for the emission trade.</w:t>
      </w:r>
      <w:r w:rsidR="006B55A8" w:rsidRPr="0000713D">
        <w:rPr>
          <w:rFonts w:cs="Times New Roman"/>
        </w:rPr>
        <w:t xml:space="preserve"> </w:t>
      </w:r>
    </w:p>
    <w:p w:rsidR="00146840" w:rsidRPr="0000713D" w:rsidRDefault="00146840" w:rsidP="00146840">
      <w:pPr>
        <w:pStyle w:val="ADEQNormal"/>
        <w:ind w:left="720" w:hanging="720"/>
        <w:rPr>
          <w:rFonts w:cs="Times New Roman"/>
        </w:rPr>
      </w:pPr>
      <w:r w:rsidRPr="0000713D">
        <w:rPr>
          <w:rFonts w:cs="Times New Roman"/>
        </w:rPr>
        <w:t>(C)</w:t>
      </w:r>
      <w:r w:rsidRPr="0000713D">
        <w:rPr>
          <w:rFonts w:cs="Times New Roman"/>
        </w:rPr>
        <w:tab/>
      </w:r>
      <w:r w:rsidR="00CA4169" w:rsidRPr="0000713D">
        <w:rPr>
          <w:rFonts w:cs="Times New Roman"/>
        </w:rPr>
        <w:t>The permit shield described in C</w:t>
      </w:r>
      <w:r w:rsidR="00726675" w:rsidRPr="0000713D">
        <w:rPr>
          <w:rFonts w:cs="Times New Roman"/>
        </w:rPr>
        <w:t>hapter 7</w:t>
      </w:r>
      <w:r w:rsidR="00CA4169" w:rsidRPr="0000713D">
        <w:rPr>
          <w:rFonts w:cs="Times New Roman"/>
        </w:rPr>
        <w:t xml:space="preserve"> of </w:t>
      </w:r>
      <w:r w:rsidRPr="0000713D">
        <w:rPr>
          <w:rFonts w:cs="Times New Roman"/>
        </w:rPr>
        <w:t xml:space="preserve">Rule </w:t>
      </w:r>
      <w:r w:rsidR="00CA4169" w:rsidRPr="0000713D">
        <w:rPr>
          <w:rFonts w:cs="Times New Roman"/>
        </w:rPr>
        <w:t>26</w:t>
      </w:r>
      <w:r w:rsidR="00726675" w:rsidRPr="0000713D">
        <w:rPr>
          <w:rFonts w:cs="Times New Roman"/>
        </w:rPr>
        <w:t xml:space="preserve"> shall not extend to any change mad</w:t>
      </w:r>
      <w:r w:rsidRPr="0000713D">
        <w:rPr>
          <w:rFonts w:cs="Times New Roman"/>
        </w:rPr>
        <w:t>e pursuant to</w:t>
      </w:r>
      <w:r w:rsidRPr="0000713D">
        <w:rPr>
          <w:rFonts w:cs="Times New Roman"/>
          <w:strike/>
        </w:rPr>
        <w:t xml:space="preserve"> </w:t>
      </w:r>
      <w:r w:rsidR="00A368FE" w:rsidRPr="0000713D">
        <w:rPr>
          <w:rFonts w:cs="Times New Roman"/>
        </w:rPr>
        <w:t>Rule 26.804</w:t>
      </w:r>
      <w:r w:rsidRPr="0000713D">
        <w:rPr>
          <w:rFonts w:cs="Times New Roman"/>
        </w:rPr>
        <w:t xml:space="preserve">. </w:t>
      </w:r>
    </w:p>
    <w:p w:rsidR="00726675" w:rsidRPr="0000713D" w:rsidRDefault="00146840" w:rsidP="00146840">
      <w:pPr>
        <w:pStyle w:val="ADEQNormal"/>
        <w:ind w:left="720" w:hanging="720"/>
        <w:rPr>
          <w:rFonts w:cs="Times New Roman"/>
        </w:rPr>
      </w:pPr>
      <w:r w:rsidRPr="0000713D">
        <w:rPr>
          <w:rFonts w:cs="Times New Roman"/>
        </w:rPr>
        <w:t>(D)</w:t>
      </w:r>
      <w:r w:rsidRPr="0000713D">
        <w:rPr>
          <w:rFonts w:cs="Times New Roman"/>
        </w:rPr>
        <w:tab/>
        <w:t>The Division shall determine compliance</w:t>
      </w:r>
      <w:r w:rsidR="00726675" w:rsidRPr="0000713D">
        <w:rPr>
          <w:rFonts w:cs="Times New Roman"/>
        </w:rPr>
        <w:t xml:space="preserve"> with the requirements</w:t>
      </w:r>
      <w:r w:rsidR="009A1312" w:rsidRPr="0000713D">
        <w:rPr>
          <w:rFonts w:cs="Times New Roman"/>
        </w:rPr>
        <w:t xml:space="preserve"> in the Part 70 permit</w:t>
      </w:r>
      <w:r w:rsidR="00726675" w:rsidRPr="0000713D">
        <w:rPr>
          <w:rFonts w:cs="Times New Roman"/>
        </w:rPr>
        <w:t xml:space="preserve"> that the </w:t>
      </w:r>
      <w:r w:rsidRPr="0000713D">
        <w:rPr>
          <w:rFonts w:cs="Times New Roman"/>
        </w:rPr>
        <w:t xml:space="preserve">Part 70 </w:t>
      </w:r>
      <w:r w:rsidR="00726675" w:rsidRPr="0000713D">
        <w:rPr>
          <w:rFonts w:cs="Times New Roman"/>
        </w:rPr>
        <w:t xml:space="preserve">source will meet using the emissions trade according to requirements of </w:t>
      </w:r>
      <w:r w:rsidRPr="0000713D">
        <w:rPr>
          <w:rFonts w:cs="Times New Roman"/>
        </w:rPr>
        <w:t xml:space="preserve">Rule 19 </w:t>
      </w:r>
      <w:r w:rsidR="00726675" w:rsidRPr="0000713D">
        <w:rPr>
          <w:rFonts w:cs="Times New Roman"/>
        </w:rPr>
        <w:t>authorizing the emissions trade.</w:t>
      </w:r>
    </w:p>
    <w:p w:rsidR="00726675" w:rsidRPr="0000713D" w:rsidRDefault="00726675" w:rsidP="00726675">
      <w:pPr>
        <w:pStyle w:val="ADEQNormal"/>
        <w:rPr>
          <w:rFonts w:cs="Times New Roman"/>
        </w:rPr>
      </w:pPr>
    </w:p>
    <w:p w:rsidR="00726675" w:rsidRPr="0000713D" w:rsidRDefault="00726675" w:rsidP="00726675">
      <w:pPr>
        <w:pStyle w:val="ADEQNormal"/>
        <w:rPr>
          <w:rFonts w:cs="Times New Roman"/>
          <w:b/>
        </w:rPr>
        <w:sectPr w:rsidR="00726675" w:rsidRPr="0000713D" w:rsidSect="00AC0D7A">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p>
    <w:p w:rsidR="00726675" w:rsidRPr="0000713D" w:rsidRDefault="00726675" w:rsidP="00726675">
      <w:pPr>
        <w:pStyle w:val="ADEQTitle"/>
        <w:rPr>
          <w:rFonts w:cs="Times New Roman"/>
        </w:rPr>
      </w:pPr>
      <w:bookmarkStart w:id="104" w:name="_Toc28584756"/>
      <w:r w:rsidRPr="0000713D">
        <w:rPr>
          <w:rFonts w:cs="Times New Roman"/>
        </w:rPr>
        <w:t>CHAPTER 9:  ADMINISTRATIVE PERMIT AMENDMENTS</w:t>
      </w:r>
      <w:bookmarkEnd w:id="104"/>
    </w:p>
    <w:p w:rsidR="00726675" w:rsidRPr="0000713D" w:rsidRDefault="00DA1595" w:rsidP="00726675">
      <w:pPr>
        <w:pStyle w:val="ADEQChapterReg"/>
        <w:rPr>
          <w:rFonts w:cs="Times New Roman"/>
        </w:rPr>
      </w:pPr>
      <w:bookmarkStart w:id="105" w:name="_Toc28584757"/>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.901</w:t>
      </w:r>
      <w:r w:rsidR="00E03592" w:rsidRPr="0000713D">
        <w:rPr>
          <w:rFonts w:cs="Times New Roman"/>
        </w:rPr>
        <w:t xml:space="preserve">  </w:t>
      </w:r>
      <w:r w:rsidR="00726675" w:rsidRPr="0000713D">
        <w:rPr>
          <w:rFonts w:cs="Times New Roman"/>
        </w:rPr>
        <w:t>Administrative</w:t>
      </w:r>
      <w:proofErr w:type="gramEnd"/>
      <w:r w:rsidR="00726675" w:rsidRPr="0000713D">
        <w:rPr>
          <w:rFonts w:cs="Times New Roman"/>
        </w:rPr>
        <w:t xml:space="preserve"> permit amendment applicability</w:t>
      </w:r>
      <w:bookmarkEnd w:id="105"/>
    </w:p>
    <w:p w:rsidR="00726675" w:rsidRPr="0000713D" w:rsidRDefault="00726675" w:rsidP="00726675">
      <w:pPr>
        <w:pStyle w:val="ADEQNormal"/>
        <w:rPr>
          <w:rFonts w:cs="Times New Roman"/>
        </w:rPr>
      </w:pPr>
      <w:r w:rsidRPr="0000713D">
        <w:rPr>
          <w:rFonts w:cs="Times New Roman"/>
        </w:rPr>
        <w:t>An “administrative permit amendment” is a permit revision, requested by the permittee, that:</w:t>
      </w:r>
    </w:p>
    <w:p w:rsidR="00726675" w:rsidRPr="0000713D" w:rsidRDefault="00CF0A3B" w:rsidP="00CF0A3B">
      <w:pPr>
        <w:pStyle w:val="ADEQList1A"/>
      </w:pPr>
      <w:r w:rsidRPr="0000713D">
        <w:t>(A)</w:t>
      </w:r>
      <w:r w:rsidRPr="0000713D">
        <w:tab/>
      </w:r>
      <w:r w:rsidR="00726675" w:rsidRPr="0000713D">
        <w:t>Corrects typographical errors;</w:t>
      </w:r>
    </w:p>
    <w:p w:rsidR="00726675" w:rsidRPr="0000713D" w:rsidRDefault="00CF0A3B" w:rsidP="00CF0A3B">
      <w:pPr>
        <w:pStyle w:val="ADEQList1A"/>
        <w:ind w:left="720" w:hanging="720"/>
      </w:pPr>
      <w:r w:rsidRPr="0000713D">
        <w:t>(B)</w:t>
      </w:r>
      <w:r w:rsidRPr="0000713D">
        <w:tab/>
      </w:r>
      <w:r w:rsidR="00726675" w:rsidRPr="0000713D">
        <w:t xml:space="preserve">Identifies a change in the name, address, or phone number of any person identified in the </w:t>
      </w:r>
      <w:r w:rsidRPr="0000713D">
        <w:t xml:space="preserve">Part 70 </w:t>
      </w:r>
      <w:r w:rsidR="00726675" w:rsidRPr="0000713D">
        <w:t xml:space="preserve">permit, or provides a similar minor administrative change at the </w:t>
      </w:r>
      <w:r w:rsidRPr="0000713D">
        <w:t xml:space="preserve">Part 70 </w:t>
      </w:r>
      <w:r w:rsidR="00726675" w:rsidRPr="0000713D">
        <w:t>source;</w:t>
      </w:r>
    </w:p>
    <w:p w:rsidR="00726675" w:rsidRPr="0000713D" w:rsidRDefault="00CF0A3B" w:rsidP="00CF0A3B">
      <w:pPr>
        <w:pStyle w:val="ADEQList1A"/>
      </w:pPr>
      <w:r w:rsidRPr="0000713D">
        <w:t>(C)</w:t>
      </w:r>
      <w:r w:rsidRPr="0000713D">
        <w:tab/>
      </w:r>
      <w:r w:rsidR="00726675" w:rsidRPr="0000713D">
        <w:t>Requires more frequent monitoring or reporting by the permittee;</w:t>
      </w:r>
    </w:p>
    <w:p w:rsidR="00726675" w:rsidRPr="0000713D" w:rsidRDefault="00CF0A3B" w:rsidP="00CF0A3B">
      <w:pPr>
        <w:pStyle w:val="ADEQList1A"/>
        <w:ind w:left="720" w:hanging="720"/>
      </w:pPr>
      <w:r w:rsidRPr="0000713D">
        <w:t>(D)</w:t>
      </w:r>
      <w:r w:rsidRPr="0000713D">
        <w:tab/>
      </w:r>
      <w:r w:rsidR="00726675" w:rsidRPr="0000713D">
        <w:t xml:space="preserve">Allows for a change in ownership or operational control of a </w:t>
      </w:r>
      <w:r w:rsidRPr="0000713D">
        <w:t xml:space="preserve">Part 70 </w:t>
      </w:r>
      <w:r w:rsidR="00726675" w:rsidRPr="0000713D">
        <w:t xml:space="preserve">source, which has been permitted under </w:t>
      </w:r>
      <w:r w:rsidRPr="0000713D">
        <w:t xml:space="preserve">Rule </w:t>
      </w:r>
      <w:r w:rsidR="00726675" w:rsidRPr="0000713D">
        <w:t xml:space="preserve">19, </w:t>
      </w:r>
      <w:r w:rsidRPr="0000713D">
        <w:t xml:space="preserve">if </w:t>
      </w:r>
      <w:r w:rsidR="00726675" w:rsidRPr="0000713D">
        <w:t xml:space="preserve">the </w:t>
      </w:r>
      <w:r w:rsidR="00491C0E" w:rsidRPr="0000713D">
        <w:t>Division</w:t>
      </w:r>
      <w:r w:rsidR="00726675" w:rsidRPr="0000713D">
        <w:t xml:space="preserve"> determines that no other change in the </w:t>
      </w:r>
      <w:r w:rsidRPr="0000713D">
        <w:t xml:space="preserve">Part 70 </w:t>
      </w:r>
      <w:r w:rsidR="00726675" w:rsidRPr="0000713D">
        <w:t xml:space="preserve">permit is necessary </w:t>
      </w:r>
      <w:r w:rsidR="004516A7" w:rsidRPr="0000713D">
        <w:t>and the permittee submits to the Division</w:t>
      </w:r>
      <w:r w:rsidR="00726675" w:rsidRPr="0000713D">
        <w:t xml:space="preserve"> a written agreement containing a specific date for transfer of </w:t>
      </w:r>
      <w:r w:rsidR="004516A7" w:rsidRPr="0000713D">
        <w:t xml:space="preserve">Part 70 </w:t>
      </w:r>
      <w:r w:rsidR="00726675" w:rsidRPr="0000713D">
        <w:t>permit responsibility, coverage, and liability between the current and new permittee;</w:t>
      </w:r>
    </w:p>
    <w:p w:rsidR="00726675" w:rsidRPr="0000713D" w:rsidRDefault="00CF0A3B" w:rsidP="00CF0A3B">
      <w:pPr>
        <w:pStyle w:val="ADEQList1A"/>
        <w:ind w:left="720" w:hanging="720"/>
      </w:pPr>
      <w:r w:rsidRPr="0000713D">
        <w:t>(E)</w:t>
      </w:r>
      <w:r w:rsidRPr="0000713D">
        <w:tab/>
      </w:r>
      <w:r w:rsidR="00726675" w:rsidRPr="0000713D">
        <w:t xml:space="preserve">Incorporates a change in the </w:t>
      </w:r>
      <w:r w:rsidR="009A1312" w:rsidRPr="0000713D">
        <w:t xml:space="preserve">Part 70 </w:t>
      </w:r>
      <w:r w:rsidR="00726675" w:rsidRPr="0000713D">
        <w:t xml:space="preserve">permit involving air </w:t>
      </w:r>
      <w:r w:rsidR="002A3FFE" w:rsidRPr="0000713D">
        <w:t xml:space="preserve">pollutants </w:t>
      </w:r>
      <w:r w:rsidR="00726675" w:rsidRPr="0000713D">
        <w:t xml:space="preserve">other than </w:t>
      </w:r>
      <w:r w:rsidR="002A3FFE" w:rsidRPr="0000713D">
        <w:t xml:space="preserve">federally </w:t>
      </w:r>
      <w:r w:rsidR="00726675" w:rsidRPr="0000713D">
        <w:t xml:space="preserve">regulated air pollutants </w:t>
      </w:r>
      <w:r w:rsidR="004516A7" w:rsidRPr="0000713D">
        <w:t>that</w:t>
      </w:r>
      <w:r w:rsidR="00726675" w:rsidRPr="0000713D">
        <w:t xml:space="preserve"> has been processed </w:t>
      </w:r>
      <w:r w:rsidR="00A97F5E" w:rsidRPr="0000713D">
        <w:t xml:space="preserve">under permitting provisions of </w:t>
      </w:r>
      <w:r w:rsidR="004516A7" w:rsidRPr="0000713D">
        <w:t>Rule 18 and Rule 19</w:t>
      </w:r>
      <w:r w:rsidR="004C5972">
        <w:t>;</w:t>
      </w:r>
    </w:p>
    <w:p w:rsidR="00726675" w:rsidRPr="0000713D" w:rsidRDefault="00CF0A3B" w:rsidP="004516A7">
      <w:pPr>
        <w:pStyle w:val="ADEQList1A"/>
        <w:ind w:left="720" w:hanging="720"/>
      </w:pPr>
      <w:r w:rsidRPr="0000713D">
        <w:t>(F)</w:t>
      </w:r>
      <w:r w:rsidRPr="0000713D">
        <w:tab/>
      </w:r>
      <w:r w:rsidR="00726675" w:rsidRPr="0000713D">
        <w:t xml:space="preserve">Incorporates a change in the </w:t>
      </w:r>
      <w:r w:rsidR="004516A7" w:rsidRPr="0000713D">
        <w:t xml:space="preserve">Part 70 </w:t>
      </w:r>
      <w:r w:rsidR="00726675" w:rsidRPr="0000713D">
        <w:t>permit solely involving the retiring of an emissions unit</w:t>
      </w:r>
      <w:r w:rsidR="004C5972">
        <w:t>; or</w:t>
      </w:r>
    </w:p>
    <w:p w:rsidR="00726675" w:rsidRPr="0000713D" w:rsidRDefault="00CF0A3B" w:rsidP="00CF0A3B">
      <w:pPr>
        <w:pStyle w:val="ADEQList1A"/>
      </w:pPr>
      <w:r w:rsidRPr="0000713D">
        <w:t>(G)</w:t>
      </w:r>
      <w:r w:rsidRPr="0000713D">
        <w:tab/>
      </w:r>
      <w:r w:rsidR="00726675" w:rsidRPr="0000713D">
        <w:t xml:space="preserve">Incorporates a change to the </w:t>
      </w:r>
      <w:r w:rsidR="004516A7" w:rsidRPr="0000713D">
        <w:t xml:space="preserve">Part 70 source’s </w:t>
      </w:r>
      <w:r w:rsidR="00726675" w:rsidRPr="0000713D">
        <w:t>insignificant activities list.</w:t>
      </w:r>
    </w:p>
    <w:p w:rsidR="00726675" w:rsidRPr="0000713D" w:rsidRDefault="00DA1595" w:rsidP="00726675">
      <w:pPr>
        <w:pStyle w:val="ADEQChapterReg"/>
        <w:rPr>
          <w:rFonts w:cs="Times New Roman"/>
        </w:rPr>
      </w:pPr>
      <w:bookmarkStart w:id="106" w:name="_Toc28584758"/>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.902</w:t>
      </w:r>
      <w:r w:rsidR="00E03592" w:rsidRPr="0000713D">
        <w:rPr>
          <w:rFonts w:cs="Times New Roman"/>
        </w:rPr>
        <w:t xml:space="preserve">  </w:t>
      </w:r>
      <w:r w:rsidR="00726675" w:rsidRPr="0000713D">
        <w:rPr>
          <w:rFonts w:cs="Times New Roman"/>
        </w:rPr>
        <w:t>Acid</w:t>
      </w:r>
      <w:proofErr w:type="gramEnd"/>
      <w:r w:rsidR="00726675" w:rsidRPr="0000713D">
        <w:rPr>
          <w:rFonts w:cs="Times New Roman"/>
        </w:rPr>
        <w:t xml:space="preserve"> Rain </w:t>
      </w:r>
      <w:r w:rsidR="009A1312" w:rsidRPr="0000713D">
        <w:rPr>
          <w:rFonts w:cs="Times New Roman"/>
        </w:rPr>
        <w:t xml:space="preserve">Program </w:t>
      </w:r>
      <w:r w:rsidR="00726675" w:rsidRPr="0000713D">
        <w:rPr>
          <w:rFonts w:cs="Times New Roman"/>
        </w:rPr>
        <w:t>administrative permit amendments</w:t>
      </w:r>
      <w:bookmarkEnd w:id="106"/>
    </w:p>
    <w:p w:rsidR="00726675" w:rsidRPr="0000713D" w:rsidRDefault="004516A7" w:rsidP="00726675">
      <w:pPr>
        <w:pStyle w:val="ADEQNormal"/>
        <w:rPr>
          <w:rFonts w:cs="Times New Roman"/>
        </w:rPr>
      </w:pPr>
      <w:r w:rsidRPr="0000713D">
        <w:rPr>
          <w:rFonts w:cs="Times New Roman"/>
        </w:rPr>
        <w:t xml:space="preserve">The </w:t>
      </w:r>
      <w:r w:rsidR="008C347A" w:rsidRPr="008C347A">
        <w:rPr>
          <w:rFonts w:cs="Times New Roman"/>
        </w:rPr>
        <w:t>rules</w:t>
      </w:r>
      <w:r w:rsidR="008C347A">
        <w:rPr>
          <w:rFonts w:cs="Times New Roman"/>
        </w:rPr>
        <w:t xml:space="preserve"> </w:t>
      </w:r>
      <w:r w:rsidRPr="0000713D">
        <w:rPr>
          <w:rFonts w:cs="Times New Roman"/>
        </w:rPr>
        <w:t xml:space="preserve">promulgated under Title IV of the Clean Air Act shall govern administrative </w:t>
      </w:r>
      <w:r w:rsidR="00726675" w:rsidRPr="0000713D">
        <w:rPr>
          <w:rFonts w:cs="Times New Roman"/>
        </w:rPr>
        <w:t xml:space="preserve">permit amendments for purposes of the acid rain portion of the </w:t>
      </w:r>
      <w:r w:rsidRPr="0000713D">
        <w:rPr>
          <w:rFonts w:cs="Times New Roman"/>
        </w:rPr>
        <w:t xml:space="preserve">Part 70 </w:t>
      </w:r>
      <w:r w:rsidR="00726675" w:rsidRPr="0000713D">
        <w:rPr>
          <w:rFonts w:cs="Times New Roman"/>
        </w:rPr>
        <w:t>permit.</w:t>
      </w:r>
    </w:p>
    <w:p w:rsidR="00726675" w:rsidRPr="0000713D" w:rsidRDefault="00DA1595" w:rsidP="00726675">
      <w:pPr>
        <w:pStyle w:val="ADEQChapterReg"/>
        <w:rPr>
          <w:rFonts w:cs="Times New Roman"/>
        </w:rPr>
      </w:pPr>
      <w:bookmarkStart w:id="107" w:name="_Toc28584759"/>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.903</w:t>
      </w:r>
      <w:r w:rsidR="00E03592" w:rsidRPr="0000713D">
        <w:rPr>
          <w:rFonts w:cs="Times New Roman"/>
        </w:rPr>
        <w:t xml:space="preserve">  </w:t>
      </w:r>
      <w:r w:rsidR="00726675" w:rsidRPr="0000713D">
        <w:rPr>
          <w:rFonts w:cs="Times New Roman"/>
        </w:rPr>
        <w:t>Administrative</w:t>
      </w:r>
      <w:proofErr w:type="gramEnd"/>
      <w:r w:rsidR="00726675" w:rsidRPr="0000713D">
        <w:rPr>
          <w:rFonts w:cs="Times New Roman"/>
        </w:rPr>
        <w:t xml:space="preserve"> permit amendment procedures</w:t>
      </w:r>
      <w:bookmarkEnd w:id="107"/>
    </w:p>
    <w:p w:rsidR="00726675" w:rsidRPr="0000713D" w:rsidRDefault="004516A7" w:rsidP="00726675">
      <w:pPr>
        <w:pStyle w:val="ADEQNormal"/>
        <w:rPr>
          <w:rFonts w:cs="Times New Roman"/>
        </w:rPr>
      </w:pPr>
      <w:r w:rsidRPr="0000713D">
        <w:rPr>
          <w:rFonts w:cs="Times New Roman"/>
        </w:rPr>
        <w:t xml:space="preserve">The Division shall make an </w:t>
      </w:r>
      <w:r w:rsidR="00726675" w:rsidRPr="0000713D">
        <w:rPr>
          <w:rFonts w:cs="Times New Roman"/>
        </w:rPr>
        <w:t>administrative permit amendment consistent with the following:</w:t>
      </w:r>
    </w:p>
    <w:p w:rsidR="00726675" w:rsidRPr="0000713D" w:rsidRDefault="004516A7" w:rsidP="004516A7">
      <w:pPr>
        <w:pStyle w:val="ADEQList1A"/>
        <w:ind w:left="720" w:hanging="720"/>
      </w:pPr>
      <w:r w:rsidRPr="0000713D">
        <w:t>(A)</w:t>
      </w:r>
      <w:r w:rsidRPr="0000713D">
        <w:tab/>
      </w:r>
      <w:r w:rsidR="00726675" w:rsidRPr="0000713D">
        <w:t xml:space="preserve">The </w:t>
      </w:r>
      <w:r w:rsidR="00491C0E" w:rsidRPr="0000713D">
        <w:t xml:space="preserve">Division </w:t>
      </w:r>
      <w:r w:rsidR="00726675" w:rsidRPr="0000713D">
        <w:t xml:space="preserve">shall take no more than </w:t>
      </w:r>
      <w:r w:rsidR="0007125D" w:rsidRPr="0000713D">
        <w:t>sixty (</w:t>
      </w:r>
      <w:r w:rsidR="00726675" w:rsidRPr="0000713D">
        <w:t>60</w:t>
      </w:r>
      <w:r w:rsidR="0007125D" w:rsidRPr="0000713D">
        <w:t>)</w:t>
      </w:r>
      <w:r w:rsidR="00726675" w:rsidRPr="0000713D">
        <w:t xml:space="preserve"> days from receipt of a request for an administrative permit amendment to take final action on </w:t>
      </w:r>
      <w:r w:rsidRPr="0000713D">
        <w:t xml:space="preserve">the </w:t>
      </w:r>
      <w:r w:rsidR="00726675" w:rsidRPr="0000713D">
        <w:t>request, and may incorporate</w:t>
      </w:r>
      <w:r w:rsidRPr="0000713D">
        <w:t xml:space="preserve"> the </w:t>
      </w:r>
      <w:r w:rsidR="00726675" w:rsidRPr="0000713D">
        <w:t xml:space="preserve">changes without providing notice to the public or affected </w:t>
      </w:r>
      <w:r w:rsidRPr="0000713D">
        <w:t>states</w:t>
      </w:r>
      <w:r w:rsidR="00726675" w:rsidRPr="0000713D">
        <w:t xml:space="preserve"> </w:t>
      </w:r>
      <w:r w:rsidRPr="0000713D">
        <w:t xml:space="preserve">if the Division </w:t>
      </w:r>
      <w:r w:rsidR="00726675" w:rsidRPr="0000713D">
        <w:t xml:space="preserve">designates </w:t>
      </w:r>
      <w:r w:rsidRPr="0000713D">
        <w:t xml:space="preserve">the </w:t>
      </w:r>
      <w:r w:rsidR="00726675" w:rsidRPr="0000713D">
        <w:t xml:space="preserve">permit </w:t>
      </w:r>
      <w:r w:rsidRPr="0000713D">
        <w:t xml:space="preserve">revision </w:t>
      </w:r>
      <w:r w:rsidR="00726675" w:rsidRPr="0000713D">
        <w:t xml:space="preserve">as having been made pursuant to </w:t>
      </w:r>
      <w:r w:rsidRPr="0000713D">
        <w:t>Rule 26.903</w:t>
      </w:r>
      <w:r w:rsidR="00726675" w:rsidRPr="0000713D">
        <w:t>.</w:t>
      </w:r>
    </w:p>
    <w:p w:rsidR="00726675" w:rsidRPr="0000713D" w:rsidRDefault="004516A7" w:rsidP="004516A7">
      <w:pPr>
        <w:pStyle w:val="ADEQList1A"/>
      </w:pPr>
      <w:r w:rsidRPr="0000713D">
        <w:t>(B)</w:t>
      </w:r>
      <w:r w:rsidRPr="0000713D">
        <w:tab/>
      </w:r>
      <w:r w:rsidR="00726675" w:rsidRPr="0000713D">
        <w:t xml:space="preserve">The </w:t>
      </w:r>
      <w:r w:rsidR="00491C0E" w:rsidRPr="0000713D">
        <w:t xml:space="preserve">Division </w:t>
      </w:r>
      <w:r w:rsidR="00726675" w:rsidRPr="0000713D">
        <w:t xml:space="preserve">shall submit a copy of the </w:t>
      </w:r>
      <w:r w:rsidR="009A1312" w:rsidRPr="0000713D">
        <w:t xml:space="preserve">permit revision </w:t>
      </w:r>
      <w:r w:rsidR="00726675" w:rsidRPr="0000713D">
        <w:t xml:space="preserve">to </w:t>
      </w:r>
      <w:r w:rsidR="00190EE0" w:rsidRPr="0000713D">
        <w:t>EPA</w:t>
      </w:r>
      <w:r w:rsidR="00726675" w:rsidRPr="0000713D">
        <w:t>.</w:t>
      </w:r>
    </w:p>
    <w:p w:rsidR="00726675" w:rsidRPr="0000713D" w:rsidRDefault="004516A7" w:rsidP="004516A7">
      <w:pPr>
        <w:pStyle w:val="ADEQList1A"/>
        <w:ind w:left="720" w:hanging="720"/>
      </w:pPr>
      <w:r w:rsidRPr="0000713D">
        <w:t>(C)</w:t>
      </w:r>
      <w:r w:rsidRPr="0000713D">
        <w:tab/>
      </w:r>
      <w:r w:rsidR="00726675" w:rsidRPr="0000713D">
        <w:t xml:space="preserve">The </w:t>
      </w:r>
      <w:r w:rsidRPr="0000713D">
        <w:t xml:space="preserve">permittee </w:t>
      </w:r>
      <w:r w:rsidR="00726675" w:rsidRPr="0000713D">
        <w:t>may implement the changes addressed in the request for an administrative amendment immediately upon submittal of the request.</w:t>
      </w:r>
    </w:p>
    <w:p w:rsidR="00726675" w:rsidRPr="0000713D" w:rsidRDefault="00726675" w:rsidP="00726675">
      <w:pPr>
        <w:pStyle w:val="ADEQNormal"/>
        <w:rPr>
          <w:rFonts w:cs="Times New Roman"/>
          <w:b/>
        </w:rPr>
        <w:sectPr w:rsidR="00726675" w:rsidRPr="0000713D" w:rsidSect="00AC0D7A">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p>
    <w:p w:rsidR="00726675" w:rsidRPr="0000713D" w:rsidRDefault="00726675" w:rsidP="00726675">
      <w:pPr>
        <w:pStyle w:val="ADEQTitle"/>
        <w:rPr>
          <w:rFonts w:cs="Times New Roman"/>
        </w:rPr>
      </w:pPr>
      <w:bookmarkStart w:id="108" w:name="_Toc28584760"/>
      <w:r w:rsidRPr="0000713D">
        <w:rPr>
          <w:rFonts w:cs="Times New Roman"/>
        </w:rPr>
        <w:t>CHAPTER 10:  PERMIT MODIFICATIONS, REOPENINGS</w:t>
      </w:r>
      <w:bookmarkEnd w:id="108"/>
    </w:p>
    <w:p w:rsidR="00726675" w:rsidRPr="0000713D" w:rsidRDefault="00DA1595" w:rsidP="00726675">
      <w:pPr>
        <w:pStyle w:val="ADEQChapterReg"/>
        <w:rPr>
          <w:rFonts w:cs="Times New Roman"/>
        </w:rPr>
      </w:pPr>
      <w:bookmarkStart w:id="109" w:name="_Toc28584761"/>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.1001</w:t>
      </w:r>
      <w:r w:rsidR="00E03592" w:rsidRPr="0000713D">
        <w:rPr>
          <w:rFonts w:cs="Times New Roman"/>
        </w:rPr>
        <w:t xml:space="preserve">  </w:t>
      </w:r>
      <w:r w:rsidR="00726675" w:rsidRPr="0000713D">
        <w:rPr>
          <w:rFonts w:cs="Times New Roman"/>
        </w:rPr>
        <w:t>Permit</w:t>
      </w:r>
      <w:proofErr w:type="gramEnd"/>
      <w:r w:rsidR="00726675" w:rsidRPr="0000713D">
        <w:rPr>
          <w:rFonts w:cs="Times New Roman"/>
        </w:rPr>
        <w:t xml:space="preserve"> modification</w:t>
      </w:r>
      <w:bookmarkEnd w:id="109"/>
    </w:p>
    <w:p w:rsidR="00726675" w:rsidRPr="0000713D" w:rsidRDefault="0069342C" w:rsidP="00726675">
      <w:pPr>
        <w:pStyle w:val="ADEQNormal"/>
        <w:rPr>
          <w:rFonts w:cs="Times New Roman"/>
        </w:rPr>
      </w:pPr>
      <w:r>
        <w:rPr>
          <w:rFonts w:cs="Times New Roman"/>
        </w:rPr>
        <w:t xml:space="preserve">This Chapter establishes criteria and procedures for permit modifications. </w:t>
      </w:r>
      <w:r w:rsidR="0079132C" w:rsidRPr="0000713D">
        <w:rPr>
          <w:rFonts w:cs="Times New Roman"/>
        </w:rPr>
        <w:t xml:space="preserve">The </w:t>
      </w:r>
      <w:r w:rsidR="009A1312" w:rsidRPr="0000713D">
        <w:rPr>
          <w:rFonts w:cs="Times New Roman"/>
        </w:rPr>
        <w:t>rules</w:t>
      </w:r>
      <w:r w:rsidR="0079132C" w:rsidRPr="0000713D">
        <w:rPr>
          <w:rFonts w:cs="Times New Roman"/>
        </w:rPr>
        <w:t xml:space="preserve"> promulgated under Title IV of the Clean Air Act shall govern </w:t>
      </w:r>
      <w:r w:rsidR="00726675" w:rsidRPr="0000713D">
        <w:rPr>
          <w:rFonts w:cs="Times New Roman"/>
        </w:rPr>
        <w:t xml:space="preserve">permit </w:t>
      </w:r>
      <w:r w:rsidR="0079132C" w:rsidRPr="0000713D">
        <w:rPr>
          <w:rFonts w:cs="Times New Roman"/>
        </w:rPr>
        <w:t xml:space="preserve">modifications </w:t>
      </w:r>
      <w:r w:rsidR="00726675" w:rsidRPr="0000713D">
        <w:rPr>
          <w:rFonts w:cs="Times New Roman"/>
        </w:rPr>
        <w:t xml:space="preserve">for purposes of the acid rain portion of the </w:t>
      </w:r>
      <w:r w:rsidR="009A1312" w:rsidRPr="0000713D">
        <w:t xml:space="preserve">Part 70 </w:t>
      </w:r>
      <w:r w:rsidR="006B55A8" w:rsidRPr="0000713D">
        <w:rPr>
          <w:rFonts w:cs="Times New Roman"/>
        </w:rPr>
        <w:t>permit</w:t>
      </w:r>
      <w:r w:rsidR="00726675" w:rsidRPr="0000713D">
        <w:rPr>
          <w:rFonts w:cs="Times New Roman"/>
        </w:rPr>
        <w:t>.</w:t>
      </w:r>
    </w:p>
    <w:p w:rsidR="00726675" w:rsidRPr="0000713D" w:rsidRDefault="00DA1595" w:rsidP="00726675">
      <w:pPr>
        <w:pStyle w:val="ADEQChapterReg"/>
        <w:rPr>
          <w:rFonts w:cs="Times New Roman"/>
        </w:rPr>
      </w:pPr>
      <w:bookmarkStart w:id="110" w:name="_Toc28584762"/>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.1002</w:t>
      </w:r>
      <w:r w:rsidR="00E03592" w:rsidRPr="0000713D">
        <w:rPr>
          <w:rFonts w:cs="Times New Roman"/>
        </w:rPr>
        <w:t xml:space="preserve">  </w:t>
      </w:r>
      <w:r w:rsidR="00726675" w:rsidRPr="0000713D">
        <w:rPr>
          <w:rFonts w:cs="Times New Roman"/>
        </w:rPr>
        <w:t>Minor</w:t>
      </w:r>
      <w:proofErr w:type="gramEnd"/>
      <w:r w:rsidR="00726675" w:rsidRPr="0000713D">
        <w:rPr>
          <w:rFonts w:cs="Times New Roman"/>
        </w:rPr>
        <w:t xml:space="preserve"> permit modification applicability</w:t>
      </w:r>
      <w:bookmarkEnd w:id="110"/>
    </w:p>
    <w:p w:rsidR="00726675" w:rsidRPr="0000713D" w:rsidRDefault="00726675" w:rsidP="00726675">
      <w:pPr>
        <w:pStyle w:val="ADEQNormal"/>
        <w:rPr>
          <w:rFonts w:cs="Times New Roman"/>
        </w:rPr>
      </w:pPr>
      <w:r w:rsidRPr="0000713D">
        <w:rPr>
          <w:rFonts w:cs="Times New Roman"/>
        </w:rPr>
        <w:t xml:space="preserve">The minor permit modification process is an expedited procedure that allows </w:t>
      </w:r>
      <w:r w:rsidR="0079132C" w:rsidRPr="0000713D">
        <w:rPr>
          <w:rFonts w:cs="Times New Roman"/>
        </w:rPr>
        <w:t xml:space="preserve">the permittee of </w:t>
      </w:r>
      <w:r w:rsidRPr="0000713D">
        <w:rPr>
          <w:rFonts w:cs="Times New Roman"/>
        </w:rPr>
        <w:t xml:space="preserve">a </w:t>
      </w:r>
      <w:r w:rsidR="0079132C" w:rsidRPr="0000713D">
        <w:rPr>
          <w:rFonts w:cs="Times New Roman"/>
        </w:rPr>
        <w:t xml:space="preserve">Part 70 </w:t>
      </w:r>
      <w:r w:rsidRPr="0000713D">
        <w:rPr>
          <w:rFonts w:cs="Times New Roman"/>
        </w:rPr>
        <w:t xml:space="preserve">source to make </w:t>
      </w:r>
      <w:r w:rsidR="002C0BDD" w:rsidRPr="0000713D">
        <w:rPr>
          <w:rFonts w:cs="Times New Roman"/>
        </w:rPr>
        <w:t xml:space="preserve">trivial </w:t>
      </w:r>
      <w:r w:rsidRPr="0000713D">
        <w:rPr>
          <w:rFonts w:cs="Times New Roman"/>
        </w:rPr>
        <w:t>cha</w:t>
      </w:r>
      <w:r w:rsidR="00F62882" w:rsidRPr="0000713D">
        <w:rPr>
          <w:rFonts w:cs="Times New Roman"/>
        </w:rPr>
        <w:t>nges involving limited emission</w:t>
      </w:r>
      <w:r w:rsidRPr="0000713D">
        <w:rPr>
          <w:rFonts w:cs="Times New Roman"/>
        </w:rPr>
        <w:t xml:space="preserve"> increases</w:t>
      </w:r>
      <w:r w:rsidR="002C0BDD" w:rsidRPr="0000713D">
        <w:rPr>
          <w:rFonts w:cs="Times New Roman"/>
        </w:rPr>
        <w:t>, based on the differences between the sum of the proposed permitted rates for all emissions units and the sum of previously permitte</w:t>
      </w:r>
      <w:r w:rsidR="0028251F" w:rsidRPr="0000713D">
        <w:rPr>
          <w:rFonts w:cs="Times New Roman"/>
        </w:rPr>
        <w:t>d emission rates for all units,</w:t>
      </w:r>
      <w:r w:rsidRPr="0000713D">
        <w:rPr>
          <w:rFonts w:cs="Times New Roman"/>
        </w:rPr>
        <w:t xml:space="preserve"> without a public notice proces</w:t>
      </w:r>
      <w:r w:rsidR="0079132C" w:rsidRPr="0000713D">
        <w:rPr>
          <w:rFonts w:cs="Times New Roman"/>
        </w:rPr>
        <w:t xml:space="preserve">s or a preconstruction permit. </w:t>
      </w:r>
      <w:r w:rsidR="006C09AF" w:rsidRPr="0000713D">
        <w:rPr>
          <w:rFonts w:cs="Times New Roman"/>
        </w:rPr>
        <w:t xml:space="preserve">The Division may only use minor </w:t>
      </w:r>
      <w:r w:rsidRPr="0000713D">
        <w:rPr>
          <w:rFonts w:cs="Times New Roman"/>
        </w:rPr>
        <w:t xml:space="preserve">permit modification procedures </w:t>
      </w:r>
      <w:r w:rsidR="006C09AF" w:rsidRPr="0000713D">
        <w:rPr>
          <w:rFonts w:cs="Times New Roman"/>
        </w:rPr>
        <w:t>if the permit modification</w:t>
      </w:r>
      <w:r w:rsidRPr="0000713D">
        <w:rPr>
          <w:rFonts w:cs="Times New Roman"/>
        </w:rPr>
        <w:t>:</w:t>
      </w:r>
    </w:p>
    <w:p w:rsidR="00726675" w:rsidRPr="0000713D" w:rsidRDefault="006C09AF" w:rsidP="0079132C">
      <w:pPr>
        <w:pStyle w:val="ADEQList1A"/>
      </w:pPr>
      <w:r w:rsidRPr="0000713D">
        <w:t>(A)</w:t>
      </w:r>
      <w:r w:rsidRPr="0000713D">
        <w:tab/>
        <w:t xml:space="preserve">Involves </w:t>
      </w:r>
      <w:r w:rsidR="004A1CD1" w:rsidRPr="0000713D">
        <w:t xml:space="preserve">an </w:t>
      </w:r>
      <w:r w:rsidR="00726675" w:rsidRPr="0000713D">
        <w:t xml:space="preserve">emission increase of less than: </w:t>
      </w:r>
    </w:p>
    <w:p w:rsidR="00726675" w:rsidRPr="0000713D" w:rsidRDefault="006C09AF" w:rsidP="0079132C">
      <w:pPr>
        <w:pStyle w:val="ADEQList21"/>
        <w:numPr>
          <w:ilvl w:val="0"/>
          <w:numId w:val="0"/>
        </w:numPr>
        <w:ind w:left="720"/>
        <w:rPr>
          <w:rFonts w:cs="Times New Roman"/>
        </w:rPr>
      </w:pPr>
      <w:r w:rsidRPr="0000713D">
        <w:rPr>
          <w:rFonts w:cs="Times New Roman"/>
        </w:rPr>
        <w:t>(1)</w:t>
      </w:r>
      <w:r w:rsidRPr="0000713D">
        <w:rPr>
          <w:rFonts w:cs="Times New Roman"/>
        </w:rPr>
        <w:tab/>
        <w:t xml:space="preserve">Seventy-five (75) </w:t>
      </w:r>
      <w:r w:rsidR="00726675" w:rsidRPr="0000713D">
        <w:rPr>
          <w:rFonts w:cs="Times New Roman"/>
        </w:rPr>
        <w:t>tons per year of carbon monoxide</w:t>
      </w:r>
      <w:r w:rsidRPr="0000713D">
        <w:t>;</w:t>
      </w:r>
    </w:p>
    <w:p w:rsidR="00726675" w:rsidRPr="0000713D" w:rsidRDefault="006C09AF" w:rsidP="0079132C">
      <w:pPr>
        <w:pStyle w:val="ADEQList21"/>
        <w:numPr>
          <w:ilvl w:val="0"/>
          <w:numId w:val="0"/>
        </w:numPr>
        <w:ind w:left="720"/>
        <w:rPr>
          <w:rFonts w:cs="Times New Roman"/>
        </w:rPr>
      </w:pPr>
      <w:r w:rsidRPr="0000713D">
        <w:rPr>
          <w:rFonts w:cs="Times New Roman"/>
        </w:rPr>
        <w:t>(2)</w:t>
      </w:r>
      <w:r w:rsidRPr="0000713D">
        <w:rPr>
          <w:rFonts w:cs="Times New Roman"/>
        </w:rPr>
        <w:tab/>
        <w:t>Forty (40)</w:t>
      </w:r>
      <w:r w:rsidR="00726675" w:rsidRPr="0000713D">
        <w:rPr>
          <w:rFonts w:cs="Times New Roman"/>
        </w:rPr>
        <w:t xml:space="preserve"> tons per year of nitrogen oxides</w:t>
      </w:r>
      <w:r w:rsidRPr="0000713D">
        <w:t>;</w:t>
      </w:r>
    </w:p>
    <w:p w:rsidR="00726675" w:rsidRPr="0000713D" w:rsidRDefault="006C09AF" w:rsidP="0079132C">
      <w:pPr>
        <w:pStyle w:val="ADEQList21"/>
        <w:numPr>
          <w:ilvl w:val="0"/>
          <w:numId w:val="0"/>
        </w:numPr>
        <w:ind w:left="720"/>
        <w:rPr>
          <w:rFonts w:cs="Times New Roman"/>
        </w:rPr>
      </w:pPr>
      <w:r w:rsidRPr="0000713D">
        <w:rPr>
          <w:rFonts w:cs="Times New Roman"/>
        </w:rPr>
        <w:t>(3)</w:t>
      </w:r>
      <w:r w:rsidRPr="0000713D">
        <w:rPr>
          <w:rFonts w:cs="Times New Roman"/>
        </w:rPr>
        <w:tab/>
        <w:t xml:space="preserve">Forty (40) </w:t>
      </w:r>
      <w:r w:rsidR="00726675" w:rsidRPr="0000713D">
        <w:rPr>
          <w:rFonts w:cs="Times New Roman"/>
        </w:rPr>
        <w:t>tons per year of sulfur dioxide</w:t>
      </w:r>
      <w:r w:rsidRPr="0000713D">
        <w:t>;</w:t>
      </w:r>
    </w:p>
    <w:p w:rsidR="00726675" w:rsidRPr="0000713D" w:rsidRDefault="006C09AF" w:rsidP="0079132C">
      <w:pPr>
        <w:pStyle w:val="ADEQList21"/>
        <w:numPr>
          <w:ilvl w:val="0"/>
          <w:numId w:val="0"/>
        </w:numPr>
        <w:ind w:left="720"/>
        <w:rPr>
          <w:rFonts w:cs="Times New Roman"/>
        </w:rPr>
      </w:pPr>
      <w:r w:rsidRPr="0000713D">
        <w:rPr>
          <w:rFonts w:cs="Times New Roman"/>
        </w:rPr>
        <w:t>(4)</w:t>
      </w:r>
      <w:r w:rsidRPr="0000713D">
        <w:rPr>
          <w:rFonts w:cs="Times New Roman"/>
        </w:rPr>
        <w:tab/>
        <w:t xml:space="preserve">Twenty-five (25) </w:t>
      </w:r>
      <w:r w:rsidR="00726675" w:rsidRPr="0000713D">
        <w:rPr>
          <w:rFonts w:cs="Times New Roman"/>
        </w:rPr>
        <w:t>tons per year of particulate matter</w:t>
      </w:r>
      <w:r w:rsidR="00266D9E" w:rsidRPr="0000713D">
        <w:rPr>
          <w:rFonts w:cs="Times New Roman"/>
        </w:rPr>
        <w:t>;</w:t>
      </w:r>
    </w:p>
    <w:p w:rsidR="00266D9E" w:rsidRPr="0000713D" w:rsidRDefault="0031086E" w:rsidP="0079132C">
      <w:pPr>
        <w:pStyle w:val="ADEQList21"/>
        <w:numPr>
          <w:ilvl w:val="0"/>
          <w:numId w:val="0"/>
        </w:numPr>
        <w:ind w:left="720"/>
        <w:rPr>
          <w:rFonts w:cs="Times New Roman"/>
        </w:rPr>
      </w:pPr>
      <w:r w:rsidRPr="0000713D">
        <w:rPr>
          <w:rFonts w:cs="Times New Roman"/>
        </w:rPr>
        <w:t>(5)</w:t>
      </w:r>
      <w:r w:rsidRPr="0000713D">
        <w:rPr>
          <w:rFonts w:cs="Times New Roman"/>
        </w:rPr>
        <w:tab/>
      </w:r>
      <w:r w:rsidR="006C09AF" w:rsidRPr="0000713D">
        <w:rPr>
          <w:rFonts w:cs="Times New Roman"/>
        </w:rPr>
        <w:t xml:space="preserve">Ten (10) </w:t>
      </w:r>
      <w:r w:rsidR="00266D9E" w:rsidRPr="0000713D">
        <w:rPr>
          <w:rFonts w:cs="Times New Roman"/>
        </w:rPr>
        <w:t xml:space="preserve">tons per year of </w:t>
      </w:r>
      <w:r w:rsidR="006A5A15" w:rsidRPr="0000713D">
        <w:rPr>
          <w:rFonts w:cs="Times New Roman"/>
        </w:rPr>
        <w:t xml:space="preserve">direct </w:t>
      </w:r>
      <w:r w:rsidR="00266D9E" w:rsidRPr="0000713D">
        <w:rPr>
          <w:rFonts w:cs="Times New Roman"/>
        </w:rPr>
        <w:t>PM</w:t>
      </w:r>
      <w:r w:rsidR="00266D9E" w:rsidRPr="0000713D">
        <w:rPr>
          <w:rFonts w:cs="Times New Roman"/>
          <w:vertAlign w:val="subscript"/>
        </w:rPr>
        <w:t>2.5</w:t>
      </w:r>
      <w:r w:rsidR="00266D9E" w:rsidRPr="0000713D">
        <w:rPr>
          <w:rFonts w:cs="Times New Roman"/>
        </w:rPr>
        <w:t>;</w:t>
      </w:r>
    </w:p>
    <w:p w:rsidR="00726675" w:rsidRPr="0000713D" w:rsidRDefault="006C09AF" w:rsidP="0079132C">
      <w:pPr>
        <w:pStyle w:val="ADEQList21"/>
        <w:numPr>
          <w:ilvl w:val="0"/>
          <w:numId w:val="0"/>
        </w:numPr>
        <w:ind w:left="720"/>
        <w:rPr>
          <w:rFonts w:cs="Times New Roman"/>
        </w:rPr>
      </w:pPr>
      <w:r w:rsidRPr="0000713D">
        <w:rPr>
          <w:rFonts w:cs="Times New Roman"/>
        </w:rPr>
        <w:t>(6)</w:t>
      </w:r>
      <w:r w:rsidRPr="0000713D">
        <w:rPr>
          <w:rFonts w:cs="Times New Roman"/>
        </w:rPr>
        <w:tab/>
        <w:t xml:space="preserve">Fifteen (15) </w:t>
      </w:r>
      <w:r w:rsidR="00726675" w:rsidRPr="0000713D">
        <w:rPr>
          <w:rFonts w:cs="Times New Roman"/>
        </w:rPr>
        <w:t>tons per year of PM</w:t>
      </w:r>
      <w:r w:rsidR="00726675" w:rsidRPr="0000713D">
        <w:rPr>
          <w:rFonts w:cs="Times New Roman"/>
          <w:vertAlign w:val="subscript"/>
        </w:rPr>
        <w:t>10</w:t>
      </w:r>
      <w:r w:rsidR="00266D9E" w:rsidRPr="0000713D">
        <w:rPr>
          <w:rFonts w:cs="Times New Roman"/>
        </w:rPr>
        <w:t>;</w:t>
      </w:r>
    </w:p>
    <w:p w:rsidR="00726675" w:rsidRPr="0000713D" w:rsidRDefault="006C09AF" w:rsidP="0079132C">
      <w:pPr>
        <w:pStyle w:val="ADEQList21"/>
        <w:numPr>
          <w:ilvl w:val="0"/>
          <w:numId w:val="0"/>
        </w:numPr>
        <w:ind w:left="720"/>
        <w:rPr>
          <w:rFonts w:cs="Times New Roman"/>
        </w:rPr>
      </w:pPr>
      <w:r w:rsidRPr="0000713D">
        <w:rPr>
          <w:rFonts w:cs="Times New Roman"/>
        </w:rPr>
        <w:t>(7)</w:t>
      </w:r>
      <w:r w:rsidRPr="0000713D">
        <w:rPr>
          <w:rFonts w:cs="Times New Roman"/>
        </w:rPr>
        <w:tab/>
        <w:t xml:space="preserve">Forty (40) </w:t>
      </w:r>
      <w:r w:rsidR="00726675" w:rsidRPr="0000713D">
        <w:rPr>
          <w:rFonts w:cs="Times New Roman"/>
        </w:rPr>
        <w:t xml:space="preserve">tons per year of </w:t>
      </w:r>
      <w:r w:rsidR="006474E7" w:rsidRPr="0000713D">
        <w:rPr>
          <w:rFonts w:cs="Times New Roman"/>
        </w:rPr>
        <w:t>v</w:t>
      </w:r>
      <w:r w:rsidR="00726675" w:rsidRPr="0000713D">
        <w:rPr>
          <w:rFonts w:cs="Times New Roman"/>
        </w:rPr>
        <w:t xml:space="preserve">olatile </w:t>
      </w:r>
      <w:r w:rsidR="006474E7" w:rsidRPr="0000713D">
        <w:rPr>
          <w:rFonts w:cs="Times New Roman"/>
        </w:rPr>
        <w:t>o</w:t>
      </w:r>
      <w:r w:rsidR="00726675" w:rsidRPr="0000713D">
        <w:rPr>
          <w:rFonts w:cs="Times New Roman"/>
        </w:rPr>
        <w:t xml:space="preserve">rganic </w:t>
      </w:r>
      <w:r w:rsidR="006474E7" w:rsidRPr="0000713D">
        <w:rPr>
          <w:rFonts w:cs="Times New Roman"/>
        </w:rPr>
        <w:t>c</w:t>
      </w:r>
      <w:r w:rsidR="00726675" w:rsidRPr="0000713D">
        <w:rPr>
          <w:rFonts w:cs="Times New Roman"/>
        </w:rPr>
        <w:t>ompounds</w:t>
      </w:r>
      <w:r w:rsidR="00266D9E" w:rsidRPr="0000713D">
        <w:rPr>
          <w:rFonts w:cs="Times New Roman"/>
        </w:rPr>
        <w:t xml:space="preserve">; </w:t>
      </w:r>
      <w:r w:rsidR="00A02820" w:rsidRPr="0000713D">
        <w:rPr>
          <w:rFonts w:cs="Times New Roman"/>
        </w:rPr>
        <w:t>and</w:t>
      </w:r>
    </w:p>
    <w:p w:rsidR="00DF0B76" w:rsidRPr="0000713D" w:rsidRDefault="006C09AF" w:rsidP="0079132C">
      <w:pPr>
        <w:pStyle w:val="ADEQList21"/>
        <w:numPr>
          <w:ilvl w:val="0"/>
          <w:numId w:val="0"/>
        </w:numPr>
        <w:ind w:left="720"/>
        <w:rPr>
          <w:rFonts w:cs="Times New Roman"/>
        </w:rPr>
      </w:pPr>
      <w:r w:rsidRPr="0000713D">
        <w:rPr>
          <w:rFonts w:cs="Times New Roman"/>
        </w:rPr>
        <w:t>(8)</w:t>
      </w:r>
      <w:r w:rsidR="0031086E" w:rsidRPr="0000713D">
        <w:rPr>
          <w:rFonts w:cs="Times New Roman"/>
        </w:rPr>
        <w:tab/>
      </w:r>
      <w:r w:rsidRPr="0000713D">
        <w:rPr>
          <w:rFonts w:cs="Times New Roman"/>
        </w:rPr>
        <w:t xml:space="preserve">Six-tenths (0.6) </w:t>
      </w:r>
      <w:r w:rsidR="00726675" w:rsidRPr="0000713D">
        <w:rPr>
          <w:rFonts w:cs="Times New Roman"/>
        </w:rPr>
        <w:t>tons per year of lead</w:t>
      </w:r>
      <w:r w:rsidR="00A02820" w:rsidRPr="0000713D">
        <w:rPr>
          <w:rFonts w:cs="Times New Roman"/>
        </w:rPr>
        <w:t>.</w:t>
      </w:r>
    </w:p>
    <w:p w:rsidR="00726675" w:rsidRPr="0000713D" w:rsidRDefault="006C09AF" w:rsidP="00EB62BA">
      <w:pPr>
        <w:pStyle w:val="ADEQList21"/>
        <w:numPr>
          <w:ilvl w:val="0"/>
          <w:numId w:val="0"/>
        </w:numPr>
        <w:ind w:left="720" w:hanging="720"/>
      </w:pPr>
      <w:r w:rsidRPr="0000713D">
        <w:t>(B)</w:t>
      </w:r>
      <w:r w:rsidRPr="0000713D">
        <w:tab/>
        <w:t xml:space="preserve">Involves </w:t>
      </w:r>
      <w:r w:rsidR="00726675" w:rsidRPr="0000713D">
        <w:t xml:space="preserve">the installation </w:t>
      </w:r>
      <w:r w:rsidR="00E839A1">
        <w:t>of or change(s) to</w:t>
      </w:r>
      <w:r w:rsidR="00726675" w:rsidRPr="0000713D">
        <w:t xml:space="preserve"> emissions units </w:t>
      </w:r>
      <w:r w:rsidRPr="0000713D">
        <w:t xml:space="preserve">that </w:t>
      </w:r>
      <w:r w:rsidR="00726675" w:rsidRPr="0000713D">
        <w:t xml:space="preserve">do not require a </w:t>
      </w:r>
      <w:r w:rsidR="0019176F" w:rsidRPr="0000713D">
        <w:t>Title</w:t>
      </w:r>
      <w:r w:rsidRPr="0000713D">
        <w:t xml:space="preserve"> I emissions netting</w:t>
      </w:r>
      <w:r w:rsidR="00726675" w:rsidRPr="0000713D">
        <w:t xml:space="preserve"> procedure to determine eligibility;</w:t>
      </w:r>
    </w:p>
    <w:p w:rsidR="00726675" w:rsidRPr="0000713D" w:rsidRDefault="006C09AF" w:rsidP="0079132C">
      <w:pPr>
        <w:pStyle w:val="ADEQList1A"/>
      </w:pPr>
      <w:r w:rsidRPr="0000713D">
        <w:t>(C)</w:t>
      </w:r>
      <w:r w:rsidRPr="0000713D">
        <w:tab/>
        <w:t xml:space="preserve">Does </w:t>
      </w:r>
      <w:r w:rsidR="00726675" w:rsidRPr="0000713D">
        <w:t>not violate any applicable requirement;</w:t>
      </w:r>
    </w:p>
    <w:p w:rsidR="00726675" w:rsidRPr="0000713D" w:rsidRDefault="006C09AF" w:rsidP="006C09AF">
      <w:pPr>
        <w:pStyle w:val="ADEQList1A"/>
        <w:ind w:left="720" w:hanging="720"/>
      </w:pPr>
      <w:r w:rsidRPr="0000713D">
        <w:t>(D)</w:t>
      </w:r>
      <w:r w:rsidRPr="0000713D">
        <w:tab/>
        <w:t>Does</w:t>
      </w:r>
      <w:r w:rsidR="00726675" w:rsidRPr="0000713D">
        <w:t xml:space="preserve"> not involve significant changes to existing monitoring, reporting, or recordkeeping requirements in the </w:t>
      </w:r>
      <w:r w:rsidRPr="0000713D">
        <w:t xml:space="preserve">Part 70 </w:t>
      </w:r>
      <w:r w:rsidR="00726675" w:rsidRPr="0000713D">
        <w:t>permit;</w:t>
      </w:r>
    </w:p>
    <w:p w:rsidR="00726675" w:rsidRPr="0000713D" w:rsidRDefault="006C09AF" w:rsidP="006C09AF">
      <w:pPr>
        <w:pStyle w:val="ADEQList1A"/>
        <w:ind w:left="720" w:hanging="720"/>
      </w:pPr>
      <w:r w:rsidRPr="0000713D">
        <w:t>(E)</w:t>
      </w:r>
      <w:r w:rsidRPr="0000713D">
        <w:tab/>
        <w:t>Does</w:t>
      </w:r>
      <w:r w:rsidR="00726675" w:rsidRPr="0000713D">
        <w:t xml:space="preserve"> not require or change a case-by-case determination of an emission limitation or other standard, or a source-specific determination for temporary sources of ambient impacts, or a visibility or increment analysis;</w:t>
      </w:r>
    </w:p>
    <w:p w:rsidR="00726675" w:rsidRPr="0000713D" w:rsidRDefault="006C09AF" w:rsidP="006C09AF">
      <w:pPr>
        <w:pStyle w:val="ADEQList1A"/>
        <w:ind w:left="720" w:hanging="720"/>
      </w:pPr>
      <w:r w:rsidRPr="0000713D">
        <w:t>(F)</w:t>
      </w:r>
      <w:r w:rsidRPr="0000713D">
        <w:tab/>
        <w:t>Does</w:t>
      </w:r>
      <w:r w:rsidR="00726675" w:rsidRPr="0000713D">
        <w:t xml:space="preserve"> not seek to establish or change a term or condition </w:t>
      </w:r>
      <w:r w:rsidR="009A1312" w:rsidRPr="0000713D">
        <w:t xml:space="preserve">in the Part 70 permit </w:t>
      </w:r>
      <w:r w:rsidR="00726675" w:rsidRPr="0000713D">
        <w:t xml:space="preserve">for which there is no corresponding underlying applicable requirement and that the </w:t>
      </w:r>
      <w:r w:rsidRPr="0000713D">
        <w:t xml:space="preserve">Part 70 </w:t>
      </w:r>
      <w:r w:rsidR="00726675" w:rsidRPr="0000713D">
        <w:t xml:space="preserve">source has assumed to avoid an applicable requirement to which the </w:t>
      </w:r>
      <w:r w:rsidRPr="0000713D">
        <w:t xml:space="preserve">Part 70 </w:t>
      </w:r>
      <w:r w:rsidR="00726675" w:rsidRPr="0000713D">
        <w:t>sour</w:t>
      </w:r>
      <w:r w:rsidRPr="0000713D">
        <w:t xml:space="preserve">ce would otherwise be subject. The </w:t>
      </w:r>
      <w:r w:rsidR="00726675" w:rsidRPr="0000713D">
        <w:t>terms and conditions include:</w:t>
      </w:r>
    </w:p>
    <w:p w:rsidR="00726675" w:rsidRPr="0000713D" w:rsidRDefault="006C09AF" w:rsidP="006C09AF">
      <w:pPr>
        <w:pStyle w:val="ADEQList21"/>
        <w:numPr>
          <w:ilvl w:val="0"/>
          <w:numId w:val="0"/>
        </w:numPr>
        <w:ind w:left="1440" w:hanging="720"/>
        <w:rPr>
          <w:rFonts w:cs="Times New Roman"/>
        </w:rPr>
      </w:pPr>
      <w:r w:rsidRPr="0000713D">
        <w:rPr>
          <w:rFonts w:cs="Times New Roman"/>
        </w:rPr>
        <w:t>(1)</w:t>
      </w:r>
      <w:r w:rsidRPr="0000713D">
        <w:rPr>
          <w:rFonts w:cs="Times New Roman"/>
        </w:rPr>
        <w:tab/>
      </w:r>
      <w:r w:rsidR="00726675" w:rsidRPr="0000713D">
        <w:rPr>
          <w:rFonts w:cs="Times New Roman"/>
        </w:rPr>
        <w:t>A federally enforceable emissions cap assumed to avoid classification as a</w:t>
      </w:r>
      <w:r w:rsidR="0019176F" w:rsidRPr="0000713D">
        <w:rPr>
          <w:rFonts w:cs="Times New Roman"/>
        </w:rPr>
        <w:t xml:space="preserve"> </w:t>
      </w:r>
      <w:r w:rsidR="0019176F" w:rsidRPr="0000713D">
        <w:t>Title</w:t>
      </w:r>
      <w:r w:rsidR="00726675" w:rsidRPr="0000713D">
        <w:rPr>
          <w:rFonts w:cs="Times New Roman"/>
        </w:rPr>
        <w:t xml:space="preserve"> I</w:t>
      </w:r>
      <w:r w:rsidR="00890CA4" w:rsidRPr="0000713D">
        <w:rPr>
          <w:rFonts w:cs="Times New Roman"/>
        </w:rPr>
        <w:t xml:space="preserve"> modification</w:t>
      </w:r>
      <w:r w:rsidR="00726675" w:rsidRPr="0000713D">
        <w:rPr>
          <w:rFonts w:cs="Times New Roman"/>
        </w:rPr>
        <w:t>; and</w:t>
      </w:r>
    </w:p>
    <w:p w:rsidR="00726675" w:rsidRPr="0000713D" w:rsidRDefault="006C09AF" w:rsidP="006C09AF">
      <w:pPr>
        <w:pStyle w:val="ADEQList21"/>
        <w:numPr>
          <w:ilvl w:val="0"/>
          <w:numId w:val="0"/>
        </w:numPr>
        <w:ind w:left="1440" w:hanging="720"/>
        <w:rPr>
          <w:rFonts w:cs="Times New Roman"/>
        </w:rPr>
      </w:pPr>
      <w:r w:rsidRPr="0000713D">
        <w:rPr>
          <w:rFonts w:cs="Times New Roman"/>
        </w:rPr>
        <w:t>(2)</w:t>
      </w:r>
      <w:r w:rsidRPr="0000713D">
        <w:rPr>
          <w:rFonts w:cs="Times New Roman"/>
        </w:rPr>
        <w:tab/>
      </w:r>
      <w:r w:rsidR="00726675" w:rsidRPr="0000713D">
        <w:rPr>
          <w:rFonts w:cs="Times New Roman"/>
        </w:rPr>
        <w:t>An alternative emissions limit approved pursuant to r</w:t>
      </w:r>
      <w:r w:rsidR="00E839A1">
        <w:rPr>
          <w:rFonts w:cs="Times New Roman"/>
        </w:rPr>
        <w:t>ules</w:t>
      </w:r>
      <w:r w:rsidR="00726675" w:rsidRPr="0000713D">
        <w:rPr>
          <w:rFonts w:cs="Times New Roman"/>
        </w:rPr>
        <w:t xml:space="preserve"> promulgated under </w:t>
      </w:r>
      <w:r w:rsidR="0062305E" w:rsidRPr="0000713D">
        <w:rPr>
          <w:rFonts w:cs="Times New Roman"/>
        </w:rPr>
        <w:t xml:space="preserve">§ </w:t>
      </w:r>
      <w:r w:rsidR="00726675" w:rsidRPr="0000713D">
        <w:rPr>
          <w:rFonts w:cs="Times New Roman"/>
        </w:rPr>
        <w:t>112(i</w:t>
      </w:r>
      <w:proofErr w:type="gramStart"/>
      <w:r w:rsidR="00726675" w:rsidRPr="0000713D">
        <w:rPr>
          <w:rFonts w:cs="Times New Roman"/>
        </w:rPr>
        <w:t>)(</w:t>
      </w:r>
      <w:proofErr w:type="gramEnd"/>
      <w:r w:rsidR="00726675" w:rsidRPr="0000713D">
        <w:rPr>
          <w:rFonts w:cs="Times New Roman"/>
        </w:rPr>
        <w:t xml:space="preserve">5) of the </w:t>
      </w:r>
      <w:r w:rsidR="00E90372" w:rsidRPr="0000713D">
        <w:rPr>
          <w:rFonts w:cs="Times New Roman"/>
        </w:rPr>
        <w:t xml:space="preserve">Clean Air </w:t>
      </w:r>
      <w:r w:rsidR="00726675" w:rsidRPr="0000713D">
        <w:rPr>
          <w:rFonts w:cs="Times New Roman"/>
        </w:rPr>
        <w:t>Act;</w:t>
      </w:r>
      <w:r w:rsidRPr="0000713D">
        <w:rPr>
          <w:rFonts w:cs="Times New Roman"/>
        </w:rPr>
        <w:t xml:space="preserve"> and</w:t>
      </w:r>
    </w:p>
    <w:p w:rsidR="00726675" w:rsidRPr="0000713D" w:rsidRDefault="006C09AF" w:rsidP="0079132C">
      <w:pPr>
        <w:pStyle w:val="ADEQList1A"/>
      </w:pPr>
      <w:r w:rsidRPr="0000713D">
        <w:t>(G)</w:t>
      </w:r>
      <w:r w:rsidRPr="0000713D">
        <w:tab/>
      </w:r>
      <w:r w:rsidR="00E3188C" w:rsidRPr="0000713D">
        <w:t xml:space="preserve">Is </w:t>
      </w:r>
      <w:r w:rsidR="00726675" w:rsidRPr="0000713D">
        <w:t xml:space="preserve">not </w:t>
      </w:r>
      <w:r w:rsidR="00E3188C" w:rsidRPr="0000713D">
        <w:t>a Title I modification</w:t>
      </w:r>
      <w:r w:rsidR="00726675" w:rsidRPr="0000713D">
        <w:t>.</w:t>
      </w:r>
    </w:p>
    <w:p w:rsidR="00726675" w:rsidRPr="0000713D" w:rsidRDefault="00DA1595" w:rsidP="00953717">
      <w:pPr>
        <w:pStyle w:val="ADEQChapterReg"/>
        <w:tabs>
          <w:tab w:val="clear" w:pos="1728"/>
        </w:tabs>
        <w:ind w:left="1440" w:hanging="1458"/>
        <w:rPr>
          <w:rFonts w:cs="Times New Roman"/>
        </w:rPr>
      </w:pPr>
      <w:bookmarkStart w:id="111" w:name="_Toc28584763"/>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.1003</w:t>
      </w:r>
      <w:r w:rsidR="00E03592" w:rsidRPr="0000713D">
        <w:rPr>
          <w:rFonts w:cs="Times New Roman"/>
        </w:rPr>
        <w:t xml:space="preserve">  </w:t>
      </w:r>
      <w:r w:rsidR="00726675" w:rsidRPr="0000713D">
        <w:rPr>
          <w:rFonts w:cs="Times New Roman"/>
        </w:rPr>
        <w:t>Prohibition</w:t>
      </w:r>
      <w:proofErr w:type="gramEnd"/>
      <w:r w:rsidR="00726675" w:rsidRPr="0000713D">
        <w:rPr>
          <w:rFonts w:cs="Times New Roman"/>
        </w:rPr>
        <w:t xml:space="preserve"> on multiple related minor permit modification application submittals</w:t>
      </w:r>
      <w:bookmarkEnd w:id="111"/>
    </w:p>
    <w:p w:rsidR="00726675" w:rsidRPr="0000713D" w:rsidRDefault="00E3188C" w:rsidP="00726675">
      <w:pPr>
        <w:pStyle w:val="ADEQNormal"/>
        <w:rPr>
          <w:rFonts w:cs="Times New Roman"/>
        </w:rPr>
      </w:pPr>
      <w:r w:rsidRPr="0000713D">
        <w:rPr>
          <w:rFonts w:cs="Times New Roman"/>
        </w:rPr>
        <w:t xml:space="preserve">The permittee of a </w:t>
      </w:r>
      <w:r w:rsidR="008D4011" w:rsidRPr="0000713D">
        <w:rPr>
          <w:rFonts w:cs="Times New Roman"/>
        </w:rPr>
        <w:t xml:space="preserve">Part 70 </w:t>
      </w:r>
      <w:r w:rsidR="006B55A8" w:rsidRPr="0000713D">
        <w:rPr>
          <w:rFonts w:cs="Times New Roman"/>
        </w:rPr>
        <w:t xml:space="preserve">source </w:t>
      </w:r>
      <w:r w:rsidRPr="0000713D">
        <w:rPr>
          <w:rFonts w:cs="Times New Roman"/>
        </w:rPr>
        <w:t xml:space="preserve">shall </w:t>
      </w:r>
      <w:r w:rsidR="00726675" w:rsidRPr="0000713D">
        <w:rPr>
          <w:rFonts w:cs="Times New Roman"/>
        </w:rPr>
        <w:t>not submit multiple minor permit modification applications that are designed to conceal a larger modification that would not be eligible for minor p</w:t>
      </w:r>
      <w:r w:rsidRPr="0000713D">
        <w:rPr>
          <w:rFonts w:cs="Times New Roman"/>
        </w:rPr>
        <w:t xml:space="preserve">ermit modification procedures. </w:t>
      </w:r>
      <w:r w:rsidR="00726675" w:rsidRPr="0000713D">
        <w:rPr>
          <w:rFonts w:cs="Times New Roman"/>
        </w:rPr>
        <w:t xml:space="preserve">The </w:t>
      </w:r>
      <w:r w:rsidR="00491C0E" w:rsidRPr="0000713D">
        <w:rPr>
          <w:rFonts w:cs="Times New Roman"/>
        </w:rPr>
        <w:t>Division</w:t>
      </w:r>
      <w:r w:rsidR="00726675" w:rsidRPr="0000713D">
        <w:rPr>
          <w:rFonts w:cs="Times New Roman"/>
        </w:rPr>
        <w:t xml:space="preserve"> may, in its discretion, require that multiple related minor permit modification applications be processed as a significant permit modification.</w:t>
      </w:r>
    </w:p>
    <w:p w:rsidR="00726675" w:rsidRPr="0000713D" w:rsidRDefault="00DA1595" w:rsidP="00726675">
      <w:pPr>
        <w:pStyle w:val="ADEQChapterReg"/>
        <w:rPr>
          <w:rFonts w:cs="Times New Roman"/>
        </w:rPr>
      </w:pPr>
      <w:bookmarkStart w:id="112" w:name="_Toc28584764"/>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.1004</w:t>
      </w:r>
      <w:r w:rsidR="00E03592" w:rsidRPr="0000713D">
        <w:rPr>
          <w:rFonts w:cs="Times New Roman"/>
        </w:rPr>
        <w:t xml:space="preserve">  </w:t>
      </w:r>
      <w:r w:rsidR="00726675" w:rsidRPr="0000713D">
        <w:rPr>
          <w:rFonts w:cs="Times New Roman"/>
        </w:rPr>
        <w:t>Minor</w:t>
      </w:r>
      <w:proofErr w:type="gramEnd"/>
      <w:r w:rsidR="00726675" w:rsidRPr="0000713D">
        <w:rPr>
          <w:rFonts w:cs="Times New Roman"/>
        </w:rPr>
        <w:t xml:space="preserve"> permit modification application</w:t>
      </w:r>
      <w:bookmarkEnd w:id="112"/>
    </w:p>
    <w:p w:rsidR="00726675" w:rsidRPr="0000713D" w:rsidRDefault="00726675" w:rsidP="00726675">
      <w:pPr>
        <w:pStyle w:val="ADEQNormal"/>
        <w:rPr>
          <w:rFonts w:cs="Times New Roman"/>
        </w:rPr>
      </w:pPr>
      <w:r w:rsidRPr="0000713D">
        <w:rPr>
          <w:rFonts w:cs="Times New Roman"/>
        </w:rPr>
        <w:t xml:space="preserve">An application requesting the use of minor permit modification procedures shall meet the standard </w:t>
      </w:r>
      <w:r w:rsidR="008D4011" w:rsidRPr="0000713D">
        <w:rPr>
          <w:rFonts w:cs="Times New Roman"/>
        </w:rPr>
        <w:t xml:space="preserve">Part 70 </w:t>
      </w:r>
      <w:r w:rsidRPr="0000713D">
        <w:rPr>
          <w:rFonts w:cs="Times New Roman"/>
        </w:rPr>
        <w:t>permit application requirements and shall additionally include the following:</w:t>
      </w:r>
    </w:p>
    <w:p w:rsidR="00726675" w:rsidRPr="0000713D" w:rsidRDefault="00E3188C" w:rsidP="00E3188C">
      <w:pPr>
        <w:pStyle w:val="ADEQList1A"/>
        <w:ind w:left="720" w:hanging="720"/>
      </w:pPr>
      <w:r w:rsidRPr="0000713D">
        <w:t>(A)</w:t>
      </w:r>
      <w:r w:rsidRPr="0000713D">
        <w:tab/>
      </w:r>
      <w:r w:rsidR="00726675" w:rsidRPr="0000713D">
        <w:t>A description of the change, the emissions resulting from the change, and any new applicable requirements that will apply if the change occurs;</w:t>
      </w:r>
    </w:p>
    <w:p w:rsidR="00726675" w:rsidRPr="0000713D" w:rsidRDefault="00E3188C" w:rsidP="00E3188C">
      <w:pPr>
        <w:pStyle w:val="ADEQList1A"/>
      </w:pPr>
      <w:r w:rsidRPr="0000713D">
        <w:t>(B)</w:t>
      </w:r>
      <w:r w:rsidRPr="0000713D">
        <w:tab/>
      </w:r>
      <w:r w:rsidR="006B55A8" w:rsidRPr="0000713D">
        <w:t xml:space="preserve">The </w:t>
      </w:r>
      <w:r w:rsidRPr="0000713D">
        <w:t xml:space="preserve">permittee’s </w:t>
      </w:r>
      <w:r w:rsidR="00726675" w:rsidRPr="0000713D">
        <w:t>suggested draft permit conditions;</w:t>
      </w:r>
    </w:p>
    <w:p w:rsidR="00726675" w:rsidRPr="0000713D" w:rsidRDefault="00E3188C" w:rsidP="00E3188C">
      <w:pPr>
        <w:pStyle w:val="ADEQList1A"/>
        <w:ind w:left="720" w:hanging="720"/>
      </w:pPr>
      <w:r w:rsidRPr="0000713D">
        <w:t>(C)</w:t>
      </w:r>
      <w:r w:rsidRPr="0000713D">
        <w:tab/>
      </w:r>
      <w:r w:rsidR="00726675" w:rsidRPr="0000713D">
        <w:t xml:space="preserve">Certification by a responsible official that the proposed </w:t>
      </w:r>
      <w:r w:rsidR="00E839A1">
        <w:t>change</w:t>
      </w:r>
      <w:r w:rsidR="00726675" w:rsidRPr="0000713D">
        <w:t xml:space="preserve"> meets the criteria for use of minor permit modification</w:t>
      </w:r>
      <w:r w:rsidR="006B55A8" w:rsidRPr="0000713D">
        <w:t xml:space="preserve"> procedures and a request that </w:t>
      </w:r>
      <w:r w:rsidRPr="0000713D">
        <w:t xml:space="preserve">minor permit modification </w:t>
      </w:r>
      <w:r w:rsidR="00726675" w:rsidRPr="0000713D">
        <w:t>procedures be used; and</w:t>
      </w:r>
    </w:p>
    <w:p w:rsidR="00726675" w:rsidRPr="0000713D" w:rsidRDefault="00E3188C" w:rsidP="00E3188C">
      <w:pPr>
        <w:pStyle w:val="ADEQList1A"/>
        <w:ind w:left="720" w:hanging="720"/>
      </w:pPr>
      <w:r w:rsidRPr="0000713D">
        <w:t>(D)</w:t>
      </w:r>
      <w:r w:rsidRPr="0000713D">
        <w:tab/>
      </w:r>
      <w:r w:rsidR="00726675" w:rsidRPr="0000713D">
        <w:t xml:space="preserve">Completed forms for the </w:t>
      </w:r>
      <w:r w:rsidR="00491C0E" w:rsidRPr="0000713D">
        <w:t>Division</w:t>
      </w:r>
      <w:r w:rsidR="00726675" w:rsidRPr="0000713D">
        <w:t xml:space="preserve"> to use to notify </w:t>
      </w:r>
      <w:r w:rsidR="00190EE0" w:rsidRPr="0000713D">
        <w:t xml:space="preserve">EPA </w:t>
      </w:r>
      <w:r w:rsidR="00726675" w:rsidRPr="0000713D">
        <w:t>and aff</w:t>
      </w:r>
      <w:r w:rsidR="005E5843" w:rsidRPr="0000713D">
        <w:t xml:space="preserve">ected </w:t>
      </w:r>
      <w:r w:rsidRPr="0000713D">
        <w:t>states</w:t>
      </w:r>
      <w:r w:rsidR="005E5843" w:rsidRPr="0000713D">
        <w:t xml:space="preserve"> as required under C</w:t>
      </w:r>
      <w:r w:rsidR="00726675" w:rsidRPr="0000713D">
        <w:t>hapter 6</w:t>
      </w:r>
      <w:r w:rsidR="005E5843" w:rsidRPr="0000713D">
        <w:t xml:space="preserve"> of </w:t>
      </w:r>
      <w:r w:rsidRPr="0000713D">
        <w:t xml:space="preserve">Rule </w:t>
      </w:r>
      <w:r w:rsidR="005E5843" w:rsidRPr="0000713D">
        <w:t>26</w:t>
      </w:r>
      <w:r w:rsidR="00726675" w:rsidRPr="0000713D">
        <w:t>.</w:t>
      </w:r>
    </w:p>
    <w:p w:rsidR="00726675" w:rsidRPr="0000713D" w:rsidRDefault="00DA1595" w:rsidP="00726675">
      <w:pPr>
        <w:pStyle w:val="ADEQChapterReg"/>
        <w:rPr>
          <w:rFonts w:cs="Times New Roman"/>
        </w:rPr>
      </w:pPr>
      <w:bookmarkStart w:id="113" w:name="_Toc28584765"/>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.1005</w:t>
      </w:r>
      <w:r w:rsidR="00E03592" w:rsidRPr="0000713D">
        <w:rPr>
          <w:rFonts w:cs="Times New Roman"/>
        </w:rPr>
        <w:t xml:space="preserve">  </w:t>
      </w:r>
      <w:r w:rsidR="00726675" w:rsidRPr="0000713D">
        <w:rPr>
          <w:rFonts w:cs="Times New Roman"/>
        </w:rPr>
        <w:t>EPA</w:t>
      </w:r>
      <w:proofErr w:type="gramEnd"/>
      <w:r w:rsidR="00726675" w:rsidRPr="0000713D">
        <w:rPr>
          <w:rFonts w:cs="Times New Roman"/>
        </w:rPr>
        <w:t xml:space="preserve"> and affected </w:t>
      </w:r>
      <w:r w:rsidR="00E3188C" w:rsidRPr="0000713D">
        <w:rPr>
          <w:rFonts w:cs="Times New Roman"/>
        </w:rPr>
        <w:t xml:space="preserve">state </w:t>
      </w:r>
      <w:r w:rsidR="00726675" w:rsidRPr="0000713D">
        <w:rPr>
          <w:rFonts w:cs="Times New Roman"/>
        </w:rPr>
        <w:t>notification of minor permit modification application</w:t>
      </w:r>
      <w:bookmarkEnd w:id="113"/>
    </w:p>
    <w:p w:rsidR="00726675" w:rsidRPr="0000713D" w:rsidRDefault="00726675" w:rsidP="00726675">
      <w:pPr>
        <w:pStyle w:val="ADEQNormal"/>
        <w:rPr>
          <w:rFonts w:cs="Times New Roman"/>
        </w:rPr>
      </w:pPr>
      <w:r w:rsidRPr="0000713D">
        <w:rPr>
          <w:rFonts w:cs="Times New Roman"/>
        </w:rPr>
        <w:t xml:space="preserve">Within </w:t>
      </w:r>
      <w:r w:rsidR="0007125D" w:rsidRPr="0000713D">
        <w:rPr>
          <w:rFonts w:cs="Times New Roman"/>
        </w:rPr>
        <w:t>five (</w:t>
      </w:r>
      <w:r w:rsidRPr="0000713D">
        <w:rPr>
          <w:rFonts w:cs="Times New Roman"/>
        </w:rPr>
        <w:t>5</w:t>
      </w:r>
      <w:r w:rsidR="0007125D" w:rsidRPr="0000713D">
        <w:rPr>
          <w:rFonts w:cs="Times New Roman"/>
        </w:rPr>
        <w:t>)</w:t>
      </w:r>
      <w:r w:rsidRPr="0000713D">
        <w:rPr>
          <w:rFonts w:cs="Times New Roman"/>
        </w:rPr>
        <w:t xml:space="preserve"> working days of receipt of a complete minor permit modification application, th</w:t>
      </w:r>
      <w:r w:rsidR="00EB62BA" w:rsidRPr="0000713D">
        <w:rPr>
          <w:rFonts w:cs="Times New Roman"/>
        </w:rPr>
        <w:t>e</w:t>
      </w:r>
      <w:r w:rsidR="00491C0E" w:rsidRPr="0000713D">
        <w:rPr>
          <w:rFonts w:cs="Times New Roman"/>
        </w:rPr>
        <w:t xml:space="preserve"> Division </w:t>
      </w:r>
      <w:r w:rsidRPr="0000713D">
        <w:rPr>
          <w:rFonts w:cs="Times New Roman"/>
        </w:rPr>
        <w:t xml:space="preserve">shall meet its obligation to notify </w:t>
      </w:r>
      <w:r w:rsidR="00190EE0" w:rsidRPr="0000713D">
        <w:t>EPA</w:t>
      </w:r>
      <w:r w:rsidR="00190EE0" w:rsidRPr="0000713D">
        <w:rPr>
          <w:rFonts w:cs="Times New Roman"/>
        </w:rPr>
        <w:t xml:space="preserve"> </w:t>
      </w:r>
      <w:r w:rsidRPr="0000713D">
        <w:rPr>
          <w:rFonts w:cs="Times New Roman"/>
        </w:rPr>
        <w:t xml:space="preserve">and affected </w:t>
      </w:r>
      <w:r w:rsidR="00E3188C" w:rsidRPr="0000713D">
        <w:rPr>
          <w:rFonts w:cs="Times New Roman"/>
        </w:rPr>
        <w:t xml:space="preserve">states </w:t>
      </w:r>
      <w:r w:rsidRPr="0000713D">
        <w:rPr>
          <w:rFonts w:cs="Times New Roman"/>
        </w:rPr>
        <w:t xml:space="preserve">of the </w:t>
      </w:r>
      <w:r w:rsidR="00E3188C" w:rsidRPr="0000713D">
        <w:rPr>
          <w:rFonts w:cs="Times New Roman"/>
        </w:rPr>
        <w:t xml:space="preserve">requested permit modification. </w:t>
      </w:r>
      <w:r w:rsidRPr="0000713D">
        <w:rPr>
          <w:rFonts w:cs="Times New Roman"/>
        </w:rPr>
        <w:t>The</w:t>
      </w:r>
      <w:r w:rsidR="00491C0E" w:rsidRPr="0000713D">
        <w:rPr>
          <w:rFonts w:cs="Times New Roman"/>
        </w:rPr>
        <w:t xml:space="preserve"> Division</w:t>
      </w:r>
      <w:r w:rsidRPr="0000713D">
        <w:rPr>
          <w:rFonts w:cs="Times New Roman"/>
        </w:rPr>
        <w:t xml:space="preserve"> promptly shall send any notice required under </w:t>
      </w:r>
      <w:r w:rsidR="00782463" w:rsidRPr="0000713D">
        <w:rPr>
          <w:rFonts w:cs="Times New Roman"/>
        </w:rPr>
        <w:t>C</w:t>
      </w:r>
      <w:r w:rsidRPr="0000713D">
        <w:rPr>
          <w:rFonts w:cs="Times New Roman"/>
        </w:rPr>
        <w:t xml:space="preserve">hapter </w:t>
      </w:r>
      <w:r w:rsidR="006B55A8" w:rsidRPr="0000713D">
        <w:rPr>
          <w:rFonts w:cs="Times New Roman"/>
        </w:rPr>
        <w:t xml:space="preserve">6 of </w:t>
      </w:r>
      <w:r w:rsidR="00E3188C" w:rsidRPr="0000713D">
        <w:rPr>
          <w:rFonts w:cs="Times New Roman"/>
        </w:rPr>
        <w:t xml:space="preserve">Rule </w:t>
      </w:r>
      <w:r w:rsidR="00782463" w:rsidRPr="0000713D">
        <w:rPr>
          <w:rFonts w:cs="Times New Roman"/>
        </w:rPr>
        <w:t xml:space="preserve">26 </w:t>
      </w:r>
      <w:r w:rsidRPr="0000713D">
        <w:rPr>
          <w:rFonts w:cs="Times New Roman"/>
        </w:rPr>
        <w:t xml:space="preserve">to </w:t>
      </w:r>
      <w:r w:rsidR="00190EE0" w:rsidRPr="0000713D">
        <w:t>EPA</w:t>
      </w:r>
      <w:r w:rsidRPr="0000713D">
        <w:rPr>
          <w:rFonts w:cs="Times New Roman"/>
        </w:rPr>
        <w:t>.</w:t>
      </w:r>
    </w:p>
    <w:p w:rsidR="00726675" w:rsidRPr="0000713D" w:rsidRDefault="00DA1595" w:rsidP="00726675">
      <w:pPr>
        <w:pStyle w:val="ADEQChapterReg"/>
        <w:rPr>
          <w:rFonts w:cs="Times New Roman"/>
        </w:rPr>
      </w:pPr>
      <w:bookmarkStart w:id="114" w:name="_Toc28584766"/>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.1006</w:t>
      </w:r>
      <w:r w:rsidR="00E03592" w:rsidRPr="0000713D">
        <w:rPr>
          <w:rFonts w:cs="Times New Roman"/>
        </w:rPr>
        <w:t xml:space="preserve">  </w:t>
      </w:r>
      <w:r w:rsidR="00726675" w:rsidRPr="0000713D">
        <w:rPr>
          <w:rFonts w:cs="Times New Roman"/>
        </w:rPr>
        <w:t>Timetable</w:t>
      </w:r>
      <w:proofErr w:type="gramEnd"/>
      <w:r w:rsidR="00726675" w:rsidRPr="0000713D">
        <w:rPr>
          <w:rFonts w:cs="Times New Roman"/>
        </w:rPr>
        <w:t xml:space="preserve"> for issuance of minor permit modification</w:t>
      </w:r>
      <w:bookmarkEnd w:id="114"/>
    </w:p>
    <w:p w:rsidR="00726675" w:rsidRPr="0000713D" w:rsidRDefault="00726675" w:rsidP="00726675">
      <w:pPr>
        <w:pStyle w:val="ADEQNormal"/>
        <w:rPr>
          <w:rFonts w:cs="Times New Roman"/>
        </w:rPr>
      </w:pPr>
      <w:r w:rsidRPr="0000713D">
        <w:rPr>
          <w:rFonts w:cs="Times New Roman"/>
        </w:rPr>
        <w:t xml:space="preserve">The </w:t>
      </w:r>
      <w:r w:rsidR="00491C0E" w:rsidRPr="0000713D">
        <w:rPr>
          <w:rFonts w:cs="Times New Roman"/>
        </w:rPr>
        <w:t xml:space="preserve">Division </w:t>
      </w:r>
      <w:r w:rsidR="005B643F" w:rsidRPr="0000713D">
        <w:rPr>
          <w:rFonts w:cs="Times New Roman"/>
        </w:rPr>
        <w:t xml:space="preserve">shall </w:t>
      </w:r>
      <w:r w:rsidRPr="0000713D">
        <w:rPr>
          <w:rFonts w:cs="Times New Roman"/>
        </w:rPr>
        <w:t xml:space="preserve">not issue a final minor permit modification until after EPA's </w:t>
      </w:r>
      <w:r w:rsidR="0007125D" w:rsidRPr="0000713D">
        <w:rPr>
          <w:rFonts w:cs="Times New Roman"/>
        </w:rPr>
        <w:t>forty-five (</w:t>
      </w:r>
      <w:r w:rsidRPr="0000713D">
        <w:rPr>
          <w:rFonts w:cs="Times New Roman"/>
        </w:rPr>
        <w:t>45</w:t>
      </w:r>
      <w:r w:rsidR="0007125D" w:rsidRPr="0000713D">
        <w:rPr>
          <w:rFonts w:cs="Times New Roman"/>
        </w:rPr>
        <w:t>)</w:t>
      </w:r>
      <w:r w:rsidR="005364AC" w:rsidRPr="0000713D">
        <w:rPr>
          <w:rFonts w:cs="Times New Roman"/>
        </w:rPr>
        <w:t xml:space="preserve"> </w:t>
      </w:r>
      <w:r w:rsidRPr="0000713D">
        <w:rPr>
          <w:rFonts w:cs="Times New Roman"/>
        </w:rPr>
        <w:t>day review period or until EPA has notified the</w:t>
      </w:r>
      <w:r w:rsidR="00491C0E" w:rsidRPr="0000713D">
        <w:rPr>
          <w:rFonts w:cs="Times New Roman"/>
        </w:rPr>
        <w:t xml:space="preserve"> Division</w:t>
      </w:r>
      <w:r w:rsidRPr="0000713D">
        <w:rPr>
          <w:rFonts w:cs="Times New Roman"/>
        </w:rPr>
        <w:t xml:space="preserve"> that EPA will not object to issuance of the permit modification, although the </w:t>
      </w:r>
      <w:r w:rsidR="00491C0E" w:rsidRPr="0000713D">
        <w:rPr>
          <w:rFonts w:cs="Times New Roman"/>
        </w:rPr>
        <w:t xml:space="preserve">Division </w:t>
      </w:r>
      <w:r w:rsidRPr="0000713D">
        <w:rPr>
          <w:rFonts w:cs="Times New Roman"/>
        </w:rPr>
        <w:t>can approve the permit mo</w:t>
      </w:r>
      <w:r w:rsidR="005B643F" w:rsidRPr="0000713D">
        <w:rPr>
          <w:rFonts w:cs="Times New Roman"/>
        </w:rPr>
        <w:t xml:space="preserve">dification prior to that time. </w:t>
      </w:r>
      <w:r w:rsidRPr="0000713D">
        <w:rPr>
          <w:rFonts w:cs="Times New Roman"/>
        </w:rPr>
        <w:t xml:space="preserve">Within </w:t>
      </w:r>
      <w:r w:rsidR="0007125D" w:rsidRPr="0000713D">
        <w:rPr>
          <w:rFonts w:cs="Times New Roman"/>
        </w:rPr>
        <w:t>ninety (</w:t>
      </w:r>
      <w:r w:rsidRPr="0000713D">
        <w:rPr>
          <w:rFonts w:cs="Times New Roman"/>
        </w:rPr>
        <w:t>90</w:t>
      </w:r>
      <w:r w:rsidR="0007125D" w:rsidRPr="0000713D">
        <w:rPr>
          <w:rFonts w:cs="Times New Roman"/>
        </w:rPr>
        <w:t>)</w:t>
      </w:r>
      <w:r w:rsidRPr="0000713D">
        <w:rPr>
          <w:rFonts w:cs="Times New Roman"/>
        </w:rPr>
        <w:t xml:space="preserve"> days of the</w:t>
      </w:r>
      <w:r w:rsidR="00491C0E" w:rsidRPr="0000713D">
        <w:rPr>
          <w:rFonts w:cs="Times New Roman"/>
        </w:rPr>
        <w:t xml:space="preserve"> Division</w:t>
      </w:r>
      <w:r w:rsidRPr="0000713D">
        <w:rPr>
          <w:rFonts w:cs="Times New Roman"/>
        </w:rPr>
        <w:t xml:space="preserve">'s receipt of an application under minor permit modification procedures or </w:t>
      </w:r>
      <w:r w:rsidR="0007125D" w:rsidRPr="0000713D">
        <w:rPr>
          <w:rFonts w:cs="Times New Roman"/>
        </w:rPr>
        <w:t>fifteen (</w:t>
      </w:r>
      <w:r w:rsidRPr="0000713D">
        <w:rPr>
          <w:rFonts w:cs="Times New Roman"/>
        </w:rPr>
        <w:t>15</w:t>
      </w:r>
      <w:r w:rsidR="0007125D" w:rsidRPr="0000713D">
        <w:rPr>
          <w:rFonts w:cs="Times New Roman"/>
        </w:rPr>
        <w:t>)</w:t>
      </w:r>
      <w:r w:rsidRPr="0000713D">
        <w:rPr>
          <w:rFonts w:cs="Times New Roman"/>
        </w:rPr>
        <w:t xml:space="preserve"> days after the end of the </w:t>
      </w:r>
      <w:r w:rsidR="00190EE0" w:rsidRPr="0000713D">
        <w:t>EPA’s</w:t>
      </w:r>
      <w:r w:rsidR="002C4288" w:rsidRPr="0000713D">
        <w:rPr>
          <w:rFonts w:cs="Times New Roman"/>
        </w:rPr>
        <w:t xml:space="preserve"> </w:t>
      </w:r>
      <w:r w:rsidR="0007125D" w:rsidRPr="0000713D">
        <w:rPr>
          <w:rFonts w:cs="Times New Roman"/>
        </w:rPr>
        <w:t>forty-five (</w:t>
      </w:r>
      <w:r w:rsidR="002C4288" w:rsidRPr="0000713D">
        <w:rPr>
          <w:rFonts w:cs="Times New Roman"/>
        </w:rPr>
        <w:t>45</w:t>
      </w:r>
      <w:r w:rsidR="0007125D" w:rsidRPr="0000713D">
        <w:rPr>
          <w:rFonts w:cs="Times New Roman"/>
        </w:rPr>
        <w:t>)</w:t>
      </w:r>
      <w:r w:rsidR="005364AC" w:rsidRPr="0000713D">
        <w:rPr>
          <w:rFonts w:cs="Times New Roman"/>
        </w:rPr>
        <w:t xml:space="preserve"> </w:t>
      </w:r>
      <w:r w:rsidR="002C4288" w:rsidRPr="0000713D">
        <w:rPr>
          <w:rFonts w:cs="Times New Roman"/>
        </w:rPr>
        <w:t>day review period under C</w:t>
      </w:r>
      <w:r w:rsidRPr="0000713D">
        <w:rPr>
          <w:rFonts w:cs="Times New Roman"/>
        </w:rPr>
        <w:t>hapter 6</w:t>
      </w:r>
      <w:r w:rsidR="002C4288" w:rsidRPr="0000713D">
        <w:rPr>
          <w:rFonts w:cs="Times New Roman"/>
        </w:rPr>
        <w:t xml:space="preserve"> of </w:t>
      </w:r>
      <w:r w:rsidR="005B643F" w:rsidRPr="0000713D">
        <w:rPr>
          <w:rFonts w:cs="Times New Roman"/>
        </w:rPr>
        <w:t xml:space="preserve">Rule </w:t>
      </w:r>
      <w:r w:rsidR="002C4288" w:rsidRPr="0000713D">
        <w:rPr>
          <w:rFonts w:cs="Times New Roman"/>
        </w:rPr>
        <w:t>26</w:t>
      </w:r>
      <w:r w:rsidRPr="0000713D">
        <w:rPr>
          <w:rFonts w:cs="Times New Roman"/>
        </w:rPr>
        <w:t xml:space="preserve">, whichever is later, the </w:t>
      </w:r>
      <w:r w:rsidR="00491C0E" w:rsidRPr="0000713D">
        <w:rPr>
          <w:rFonts w:cs="Times New Roman"/>
        </w:rPr>
        <w:t xml:space="preserve">Division </w:t>
      </w:r>
      <w:r w:rsidRPr="0000713D">
        <w:rPr>
          <w:rFonts w:cs="Times New Roman"/>
        </w:rPr>
        <w:t>shall:</w:t>
      </w:r>
    </w:p>
    <w:p w:rsidR="00726675" w:rsidRPr="0000713D" w:rsidRDefault="005B643F" w:rsidP="005B643F">
      <w:pPr>
        <w:pStyle w:val="ADEQList1A"/>
      </w:pPr>
      <w:r w:rsidRPr="0000713D">
        <w:t>(A)</w:t>
      </w:r>
      <w:r w:rsidRPr="0000713D">
        <w:tab/>
      </w:r>
      <w:r w:rsidR="00726675" w:rsidRPr="0000713D">
        <w:t>Issue the permit modification as proposed;</w:t>
      </w:r>
    </w:p>
    <w:p w:rsidR="00726675" w:rsidRPr="0000713D" w:rsidRDefault="005B643F" w:rsidP="005B643F">
      <w:pPr>
        <w:pStyle w:val="ADEQList1A"/>
      </w:pPr>
      <w:r w:rsidRPr="0000713D">
        <w:t>(B)</w:t>
      </w:r>
      <w:r w:rsidRPr="0000713D">
        <w:tab/>
      </w:r>
      <w:r w:rsidR="00726675" w:rsidRPr="0000713D">
        <w:t>Deny the permit modification application;</w:t>
      </w:r>
    </w:p>
    <w:p w:rsidR="00726675" w:rsidRPr="0000713D" w:rsidRDefault="005B643F" w:rsidP="005B643F">
      <w:pPr>
        <w:pStyle w:val="ADEQList1A"/>
        <w:ind w:left="720" w:hanging="720"/>
      </w:pPr>
      <w:r w:rsidRPr="0000713D">
        <w:t>(C)</w:t>
      </w:r>
      <w:r w:rsidRPr="0000713D">
        <w:tab/>
      </w:r>
      <w:r w:rsidR="00726675" w:rsidRPr="0000713D">
        <w:t>Determine that the requested modification does not meet the minor permit modification criteria and should be reviewed under the significant modification procedures; or</w:t>
      </w:r>
    </w:p>
    <w:p w:rsidR="00726675" w:rsidRPr="0000713D" w:rsidRDefault="005B643F" w:rsidP="005B643F">
      <w:pPr>
        <w:pStyle w:val="ADEQList1A"/>
        <w:ind w:left="720" w:hanging="720"/>
      </w:pPr>
      <w:r w:rsidRPr="0000713D">
        <w:t>(D)</w:t>
      </w:r>
      <w:r w:rsidRPr="0000713D">
        <w:tab/>
      </w:r>
      <w:r w:rsidR="00726675" w:rsidRPr="0000713D">
        <w:t xml:space="preserve">Revise the draft permit modification and transmit to </w:t>
      </w:r>
      <w:r w:rsidR="00190EE0" w:rsidRPr="0000713D">
        <w:t xml:space="preserve">EPA </w:t>
      </w:r>
      <w:r w:rsidR="00726675" w:rsidRPr="0000713D">
        <w:t>the new proposed permit modification as requir</w:t>
      </w:r>
      <w:r w:rsidR="005E1C10" w:rsidRPr="0000713D">
        <w:t>ed by C</w:t>
      </w:r>
      <w:r w:rsidR="00726675" w:rsidRPr="0000713D">
        <w:t>hapter 6</w:t>
      </w:r>
      <w:r w:rsidR="005E1C10" w:rsidRPr="0000713D">
        <w:t xml:space="preserve"> of </w:t>
      </w:r>
      <w:r w:rsidRPr="0000713D">
        <w:t xml:space="preserve">Rule </w:t>
      </w:r>
      <w:r w:rsidR="005E1C10" w:rsidRPr="0000713D">
        <w:t>26</w:t>
      </w:r>
      <w:r w:rsidR="00726675" w:rsidRPr="0000713D">
        <w:t>.</w:t>
      </w:r>
    </w:p>
    <w:p w:rsidR="00726675" w:rsidRPr="0000713D" w:rsidRDefault="00DA1595" w:rsidP="00726675">
      <w:pPr>
        <w:pStyle w:val="ADEQChapterReg"/>
        <w:rPr>
          <w:rFonts w:cs="Times New Roman"/>
        </w:rPr>
      </w:pPr>
      <w:bookmarkStart w:id="115" w:name="_Toc28584767"/>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.1007</w:t>
      </w:r>
      <w:r w:rsidR="00E03592" w:rsidRPr="0000713D">
        <w:rPr>
          <w:rFonts w:cs="Times New Roman"/>
        </w:rPr>
        <w:t xml:space="preserve"> </w:t>
      </w:r>
      <w:r w:rsidR="00726675" w:rsidRPr="0000713D">
        <w:rPr>
          <w:rFonts w:cs="Times New Roman"/>
        </w:rPr>
        <w:t xml:space="preserve"> </w:t>
      </w:r>
      <w:r w:rsidR="006E0A84" w:rsidRPr="0000713D">
        <w:rPr>
          <w:rFonts w:cs="Times New Roman"/>
        </w:rPr>
        <w:t>Permittee’s</w:t>
      </w:r>
      <w:proofErr w:type="gramEnd"/>
      <w:r w:rsidR="006E0A84" w:rsidRPr="0000713D">
        <w:rPr>
          <w:rFonts w:cs="Times New Roman"/>
        </w:rPr>
        <w:t xml:space="preserve"> </w:t>
      </w:r>
      <w:r w:rsidR="00726675" w:rsidRPr="0000713D">
        <w:rPr>
          <w:rFonts w:cs="Times New Roman"/>
        </w:rPr>
        <w:t xml:space="preserve">ability to make minor </w:t>
      </w:r>
      <w:r w:rsidR="007C6382" w:rsidRPr="0000713D">
        <w:rPr>
          <w:rFonts w:cs="Times New Roman"/>
        </w:rPr>
        <w:t xml:space="preserve">permit </w:t>
      </w:r>
      <w:r w:rsidR="00726675" w:rsidRPr="0000713D">
        <w:rPr>
          <w:rFonts w:cs="Times New Roman"/>
        </w:rPr>
        <w:t>modification</w:t>
      </w:r>
      <w:r w:rsidR="006E0A84" w:rsidRPr="0000713D">
        <w:rPr>
          <w:rFonts w:cs="Times New Roman"/>
        </w:rPr>
        <w:t xml:space="preserve"> changes</w:t>
      </w:r>
      <w:bookmarkEnd w:id="115"/>
      <w:r w:rsidR="006E0A84" w:rsidRPr="0000713D">
        <w:rPr>
          <w:rFonts w:cs="Times New Roman"/>
        </w:rPr>
        <w:t xml:space="preserve"> </w:t>
      </w:r>
    </w:p>
    <w:p w:rsidR="00726675" w:rsidRPr="0000713D" w:rsidRDefault="005B643F" w:rsidP="00726675">
      <w:pPr>
        <w:pStyle w:val="ADEQNormal"/>
        <w:rPr>
          <w:rFonts w:cs="Times New Roman"/>
        </w:rPr>
      </w:pPr>
      <w:r w:rsidRPr="0000713D">
        <w:rPr>
          <w:rFonts w:cs="Times New Roman"/>
        </w:rPr>
        <w:t xml:space="preserve">The permittee of a Part 70 </w:t>
      </w:r>
      <w:r w:rsidR="00726675" w:rsidRPr="0000713D">
        <w:rPr>
          <w:rFonts w:cs="Times New Roman"/>
        </w:rPr>
        <w:t xml:space="preserve">source may make the change proposed in its minor permit modification application upon receipt of written notification from the </w:t>
      </w:r>
      <w:r w:rsidR="00491C0E" w:rsidRPr="0000713D">
        <w:rPr>
          <w:rFonts w:cs="Times New Roman"/>
        </w:rPr>
        <w:t>Division</w:t>
      </w:r>
      <w:r w:rsidRPr="0000713D">
        <w:rPr>
          <w:rFonts w:cs="Times New Roman"/>
        </w:rPr>
        <w:t>.</w:t>
      </w:r>
      <w:r w:rsidR="00726675" w:rsidRPr="0000713D">
        <w:rPr>
          <w:rFonts w:cs="Times New Roman"/>
        </w:rPr>
        <w:t xml:space="preserve"> The </w:t>
      </w:r>
      <w:r w:rsidR="00491C0E" w:rsidRPr="0000713D">
        <w:rPr>
          <w:rFonts w:cs="Times New Roman"/>
        </w:rPr>
        <w:t>Division</w:t>
      </w:r>
      <w:r w:rsidR="00726675" w:rsidRPr="0000713D">
        <w:rPr>
          <w:rFonts w:cs="Times New Roman"/>
        </w:rPr>
        <w:t xml:space="preserve"> shall have </w:t>
      </w:r>
      <w:r w:rsidR="0007125D" w:rsidRPr="0000713D">
        <w:rPr>
          <w:rFonts w:cs="Times New Roman"/>
        </w:rPr>
        <w:t xml:space="preserve">fifteen (15) </w:t>
      </w:r>
      <w:r w:rsidR="00726675" w:rsidRPr="0000713D">
        <w:rPr>
          <w:rFonts w:cs="Times New Roman"/>
        </w:rPr>
        <w:t>days after its receipt of the application to determine if the minor permit modification application is complete and is eligible for minor p</w:t>
      </w:r>
      <w:r w:rsidRPr="0000713D">
        <w:rPr>
          <w:rFonts w:cs="Times New Roman"/>
        </w:rPr>
        <w:t xml:space="preserve">ermit modification procedures. </w:t>
      </w:r>
      <w:r w:rsidR="00726675" w:rsidRPr="0000713D">
        <w:rPr>
          <w:rFonts w:cs="Times New Roman"/>
        </w:rPr>
        <w:t xml:space="preserve">If the </w:t>
      </w:r>
      <w:r w:rsidR="00491C0E" w:rsidRPr="0000713D">
        <w:rPr>
          <w:rFonts w:cs="Times New Roman"/>
        </w:rPr>
        <w:t xml:space="preserve">Division </w:t>
      </w:r>
      <w:r w:rsidR="00726675" w:rsidRPr="0000713D">
        <w:rPr>
          <w:rFonts w:cs="Times New Roman"/>
        </w:rPr>
        <w:t xml:space="preserve">does not respond within this </w:t>
      </w:r>
      <w:r w:rsidR="0007125D" w:rsidRPr="0000713D">
        <w:rPr>
          <w:rFonts w:cs="Times New Roman"/>
        </w:rPr>
        <w:t>fifteen (15)</w:t>
      </w:r>
      <w:r w:rsidR="005364AC" w:rsidRPr="0000713D">
        <w:rPr>
          <w:rFonts w:cs="Times New Roman"/>
        </w:rPr>
        <w:t xml:space="preserve"> </w:t>
      </w:r>
      <w:r w:rsidR="00726675" w:rsidRPr="0000713D">
        <w:rPr>
          <w:rFonts w:cs="Times New Roman"/>
        </w:rPr>
        <w:t xml:space="preserve">day period, the </w:t>
      </w:r>
      <w:r w:rsidRPr="0000713D">
        <w:rPr>
          <w:rFonts w:cs="Times New Roman"/>
        </w:rPr>
        <w:t xml:space="preserve">permittee </w:t>
      </w:r>
      <w:r w:rsidR="00726675" w:rsidRPr="0000713D">
        <w:rPr>
          <w:rFonts w:cs="Times New Roman"/>
        </w:rPr>
        <w:t>may proceed with the proposed</w:t>
      </w:r>
      <w:r w:rsidRPr="0000713D">
        <w:rPr>
          <w:rFonts w:cs="Times New Roman"/>
        </w:rPr>
        <w:t xml:space="preserve"> </w:t>
      </w:r>
      <w:r w:rsidR="006E0A84" w:rsidRPr="0000713D">
        <w:rPr>
          <w:rFonts w:cs="Times New Roman"/>
        </w:rPr>
        <w:t xml:space="preserve">change </w:t>
      </w:r>
      <w:r w:rsidRPr="0000713D">
        <w:rPr>
          <w:rFonts w:cs="Times New Roman"/>
        </w:rPr>
        <w:t xml:space="preserve">at its own risk. </w:t>
      </w:r>
      <w:r w:rsidR="00726675" w:rsidRPr="0000713D">
        <w:rPr>
          <w:rFonts w:cs="Times New Roman"/>
        </w:rPr>
        <w:t xml:space="preserve">After the </w:t>
      </w:r>
      <w:r w:rsidRPr="0000713D">
        <w:rPr>
          <w:rFonts w:cs="Times New Roman"/>
        </w:rPr>
        <w:t>permittee</w:t>
      </w:r>
      <w:r w:rsidR="00726675" w:rsidRPr="0000713D">
        <w:rPr>
          <w:rFonts w:cs="Times New Roman"/>
        </w:rPr>
        <w:t xml:space="preserve"> makes the change allowed by the preceding sentence, and until the </w:t>
      </w:r>
      <w:r w:rsidR="00491C0E" w:rsidRPr="0000713D">
        <w:rPr>
          <w:rFonts w:cs="Times New Roman"/>
        </w:rPr>
        <w:t xml:space="preserve">Division </w:t>
      </w:r>
      <w:r w:rsidR="00726675" w:rsidRPr="0000713D">
        <w:rPr>
          <w:rFonts w:cs="Times New Roman"/>
        </w:rPr>
        <w:t xml:space="preserve">takes action on the application, the </w:t>
      </w:r>
      <w:r w:rsidRPr="0000713D">
        <w:rPr>
          <w:rFonts w:cs="Times New Roman"/>
        </w:rPr>
        <w:t>permittee</w:t>
      </w:r>
      <w:r w:rsidR="00726675" w:rsidRPr="0000713D">
        <w:rPr>
          <w:rFonts w:cs="Times New Roman"/>
        </w:rPr>
        <w:t xml:space="preserve"> </w:t>
      </w:r>
      <w:r w:rsidR="00E839A1">
        <w:rPr>
          <w:rFonts w:cs="Times New Roman"/>
        </w:rPr>
        <w:t>shall</w:t>
      </w:r>
      <w:r w:rsidR="00726675" w:rsidRPr="0000713D">
        <w:rPr>
          <w:rFonts w:cs="Times New Roman"/>
        </w:rPr>
        <w:t xml:space="preserve"> comply with both the applicable requirements governing the change and the propose</w:t>
      </w:r>
      <w:r w:rsidR="006E0A84" w:rsidRPr="0000713D">
        <w:rPr>
          <w:rFonts w:cs="Times New Roman"/>
        </w:rPr>
        <w:t xml:space="preserve">d terms and conditions. </w:t>
      </w:r>
      <w:r w:rsidR="00726675" w:rsidRPr="0000713D">
        <w:rPr>
          <w:rFonts w:cs="Times New Roman"/>
        </w:rPr>
        <w:t xml:space="preserve">During this time period, the </w:t>
      </w:r>
      <w:r w:rsidR="006E0A84" w:rsidRPr="0000713D">
        <w:rPr>
          <w:rFonts w:cs="Times New Roman"/>
        </w:rPr>
        <w:t>permittee</w:t>
      </w:r>
      <w:r w:rsidR="00726675" w:rsidRPr="0000713D">
        <w:rPr>
          <w:rFonts w:cs="Times New Roman"/>
        </w:rPr>
        <w:t xml:space="preserve"> need not comply with the existing terms and </w:t>
      </w:r>
      <w:r w:rsidR="006E0A84" w:rsidRPr="0000713D">
        <w:rPr>
          <w:rFonts w:cs="Times New Roman"/>
        </w:rPr>
        <w:t xml:space="preserve">conditions </w:t>
      </w:r>
      <w:r w:rsidR="009A1312" w:rsidRPr="0000713D">
        <w:rPr>
          <w:rFonts w:cs="Times New Roman"/>
        </w:rPr>
        <w:t xml:space="preserve">of the Part 70 permit that the permittee </w:t>
      </w:r>
      <w:r w:rsidR="006E0A84" w:rsidRPr="0000713D">
        <w:rPr>
          <w:rFonts w:cs="Times New Roman"/>
        </w:rPr>
        <w:t xml:space="preserve">seeks to modify. </w:t>
      </w:r>
      <w:r w:rsidR="00726675" w:rsidRPr="0000713D">
        <w:rPr>
          <w:rFonts w:cs="Times New Roman"/>
        </w:rPr>
        <w:t>However, if the</w:t>
      </w:r>
      <w:r w:rsidR="006E0A84" w:rsidRPr="0000713D">
        <w:rPr>
          <w:rFonts w:cs="Times New Roman"/>
        </w:rPr>
        <w:t xml:space="preserve"> permittee</w:t>
      </w:r>
      <w:r w:rsidR="00726675" w:rsidRPr="0000713D">
        <w:rPr>
          <w:rFonts w:cs="Times New Roman"/>
        </w:rPr>
        <w:t xml:space="preserve"> fails to comply with its proposed terms and conditions during this time period, the existing terms and conditions </w:t>
      </w:r>
      <w:r w:rsidR="009A1312" w:rsidRPr="0000713D">
        <w:rPr>
          <w:rFonts w:cs="Times New Roman"/>
        </w:rPr>
        <w:t>of the Part 70 permit</w:t>
      </w:r>
      <w:r w:rsidR="00726675" w:rsidRPr="0000713D">
        <w:rPr>
          <w:rFonts w:cs="Times New Roman"/>
        </w:rPr>
        <w:t xml:space="preserve"> </w:t>
      </w:r>
      <w:r w:rsidR="006E0A84" w:rsidRPr="0000713D">
        <w:rPr>
          <w:rFonts w:cs="Times New Roman"/>
        </w:rPr>
        <w:t xml:space="preserve">the permittee </w:t>
      </w:r>
      <w:r w:rsidR="00726675" w:rsidRPr="0000713D">
        <w:rPr>
          <w:rFonts w:cs="Times New Roman"/>
        </w:rPr>
        <w:t>seeks to modify may be enforced against it.</w:t>
      </w:r>
    </w:p>
    <w:p w:rsidR="00726675" w:rsidRPr="0000713D" w:rsidRDefault="00DA1595" w:rsidP="00726675">
      <w:pPr>
        <w:pStyle w:val="ADEQChapterReg"/>
        <w:rPr>
          <w:rFonts w:cs="Times New Roman"/>
        </w:rPr>
      </w:pPr>
      <w:bookmarkStart w:id="116" w:name="_Toc28584768"/>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.1008</w:t>
      </w:r>
      <w:r w:rsidR="00E03592" w:rsidRPr="0000713D">
        <w:rPr>
          <w:rFonts w:cs="Times New Roman"/>
        </w:rPr>
        <w:t xml:space="preserve">  </w:t>
      </w:r>
      <w:r w:rsidR="00726675" w:rsidRPr="0000713D">
        <w:rPr>
          <w:rFonts w:cs="Times New Roman"/>
        </w:rPr>
        <w:t>Group</w:t>
      </w:r>
      <w:proofErr w:type="gramEnd"/>
      <w:r w:rsidR="00726675" w:rsidRPr="0000713D">
        <w:rPr>
          <w:rFonts w:cs="Times New Roman"/>
        </w:rPr>
        <w:t xml:space="preserve"> processing of minor permit modifications</w:t>
      </w:r>
      <w:bookmarkEnd w:id="116"/>
    </w:p>
    <w:p w:rsidR="00726675" w:rsidRPr="0000713D" w:rsidRDefault="006E0A84" w:rsidP="00726675">
      <w:pPr>
        <w:pStyle w:val="ADEQNormal"/>
        <w:rPr>
          <w:rFonts w:cs="Times New Roman"/>
        </w:rPr>
      </w:pPr>
      <w:r w:rsidRPr="0000713D">
        <w:rPr>
          <w:rFonts w:cs="Times New Roman"/>
        </w:rPr>
        <w:t>The Division may process multiple</w:t>
      </w:r>
      <w:r w:rsidR="00726675" w:rsidRPr="0000713D">
        <w:rPr>
          <w:rFonts w:cs="Times New Roman"/>
        </w:rPr>
        <w:t xml:space="preserve"> applications for different minor permit modifications as a single minor permit modification</w:t>
      </w:r>
      <w:r w:rsidR="00491C0E" w:rsidRPr="0000713D">
        <w:rPr>
          <w:rFonts w:cs="Times New Roman"/>
        </w:rPr>
        <w:t xml:space="preserve"> </w:t>
      </w:r>
      <w:r w:rsidR="00726675" w:rsidRPr="0000713D">
        <w:rPr>
          <w:rFonts w:cs="Times New Roman"/>
        </w:rPr>
        <w:t xml:space="preserve">if the group of multiple </w:t>
      </w:r>
      <w:r w:rsidR="009A1312" w:rsidRPr="0000713D">
        <w:rPr>
          <w:rFonts w:cs="Times New Roman"/>
        </w:rPr>
        <w:t xml:space="preserve">minor </w:t>
      </w:r>
      <w:r w:rsidR="00726675" w:rsidRPr="0000713D">
        <w:rPr>
          <w:rFonts w:cs="Times New Roman"/>
        </w:rPr>
        <w:t xml:space="preserve">permit </w:t>
      </w:r>
      <w:r w:rsidR="009A1312" w:rsidRPr="0000713D">
        <w:rPr>
          <w:rFonts w:cs="Times New Roman"/>
        </w:rPr>
        <w:t xml:space="preserve">modification </w:t>
      </w:r>
      <w:r w:rsidR="00726675" w:rsidRPr="0000713D">
        <w:rPr>
          <w:rFonts w:cs="Times New Roman"/>
        </w:rPr>
        <w:t>applications as a whole meets the eligibility requirements of</w:t>
      </w:r>
      <w:r w:rsidR="000511B5" w:rsidRPr="0000713D">
        <w:rPr>
          <w:rFonts w:cs="Times New Roman"/>
        </w:rPr>
        <w:t xml:space="preserve"> </w:t>
      </w:r>
      <w:r w:rsidRPr="0000713D">
        <w:rPr>
          <w:rFonts w:cs="Times New Roman"/>
        </w:rPr>
        <w:t xml:space="preserve">Rule </w:t>
      </w:r>
      <w:r w:rsidR="00726675" w:rsidRPr="0000713D">
        <w:rPr>
          <w:rFonts w:cs="Times New Roman"/>
        </w:rPr>
        <w:t>26.1002.</w:t>
      </w:r>
    </w:p>
    <w:p w:rsidR="00726675" w:rsidRPr="0000713D" w:rsidRDefault="00DA1595" w:rsidP="00726675">
      <w:pPr>
        <w:pStyle w:val="ADEQChapterReg"/>
        <w:rPr>
          <w:rFonts w:cs="Times New Roman"/>
        </w:rPr>
      </w:pPr>
      <w:bookmarkStart w:id="117" w:name="_Toc28584769"/>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.1009</w:t>
      </w:r>
      <w:r w:rsidR="00E03592" w:rsidRPr="0000713D">
        <w:rPr>
          <w:rFonts w:cs="Times New Roman"/>
        </w:rPr>
        <w:t xml:space="preserve">  </w:t>
      </w:r>
      <w:r w:rsidR="00726675" w:rsidRPr="0000713D">
        <w:rPr>
          <w:rFonts w:cs="Times New Roman"/>
        </w:rPr>
        <w:t>Permit</w:t>
      </w:r>
      <w:proofErr w:type="gramEnd"/>
      <w:r w:rsidR="00726675" w:rsidRPr="0000713D">
        <w:rPr>
          <w:rFonts w:cs="Times New Roman"/>
        </w:rPr>
        <w:t xml:space="preserve"> shield not applicable to minor permit modifications</w:t>
      </w:r>
      <w:bookmarkEnd w:id="117"/>
    </w:p>
    <w:p w:rsidR="00726675" w:rsidRPr="0000713D" w:rsidRDefault="00726675" w:rsidP="00726675">
      <w:pPr>
        <w:pStyle w:val="ADEQNormal"/>
        <w:rPr>
          <w:rFonts w:cs="Times New Roman"/>
        </w:rPr>
      </w:pPr>
      <w:r w:rsidRPr="0000713D">
        <w:rPr>
          <w:rFonts w:cs="Times New Roman"/>
        </w:rPr>
        <w:t>The permit s</w:t>
      </w:r>
      <w:r w:rsidR="005E1C10" w:rsidRPr="0000713D">
        <w:rPr>
          <w:rFonts w:cs="Times New Roman"/>
        </w:rPr>
        <w:t>hield under C</w:t>
      </w:r>
      <w:r w:rsidRPr="0000713D">
        <w:rPr>
          <w:rFonts w:cs="Times New Roman"/>
        </w:rPr>
        <w:t>hapter 7</w:t>
      </w:r>
      <w:r w:rsidR="005E1C10" w:rsidRPr="0000713D">
        <w:rPr>
          <w:rFonts w:cs="Times New Roman"/>
        </w:rPr>
        <w:t xml:space="preserve"> of </w:t>
      </w:r>
      <w:r w:rsidR="006E0A84" w:rsidRPr="0000713D">
        <w:rPr>
          <w:rFonts w:cs="Times New Roman"/>
        </w:rPr>
        <w:t xml:space="preserve">Rule </w:t>
      </w:r>
      <w:r w:rsidR="005E1C10" w:rsidRPr="0000713D">
        <w:rPr>
          <w:rFonts w:cs="Times New Roman"/>
        </w:rPr>
        <w:t>26</w:t>
      </w:r>
      <w:r w:rsidRPr="0000713D">
        <w:rPr>
          <w:rFonts w:cs="Times New Roman"/>
        </w:rPr>
        <w:t xml:space="preserve"> does not extend to minor permit modifications.</w:t>
      </w:r>
    </w:p>
    <w:p w:rsidR="00726675" w:rsidRPr="0000713D" w:rsidRDefault="00DA1595" w:rsidP="00726675">
      <w:pPr>
        <w:pStyle w:val="ADEQChapterReg"/>
        <w:rPr>
          <w:rFonts w:cs="Times New Roman"/>
          <w:b w:val="0"/>
        </w:rPr>
      </w:pPr>
      <w:bookmarkStart w:id="118" w:name="_Toc28584770"/>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.1010</w:t>
      </w:r>
      <w:r w:rsidR="00E03592" w:rsidRPr="0000713D">
        <w:rPr>
          <w:rFonts w:cs="Times New Roman"/>
        </w:rPr>
        <w:t xml:space="preserve">  </w:t>
      </w:r>
      <w:r w:rsidR="00726675" w:rsidRPr="0000713D">
        <w:rPr>
          <w:rFonts w:cs="Times New Roman"/>
        </w:rPr>
        <w:t>Significant</w:t>
      </w:r>
      <w:proofErr w:type="gramEnd"/>
      <w:r w:rsidR="00726675" w:rsidRPr="0000713D">
        <w:rPr>
          <w:rFonts w:cs="Times New Roman"/>
        </w:rPr>
        <w:t xml:space="preserve"> modification procedures</w:t>
      </w:r>
      <w:bookmarkEnd w:id="118"/>
    </w:p>
    <w:p w:rsidR="00726675" w:rsidRPr="0000713D" w:rsidRDefault="00726675" w:rsidP="00726675">
      <w:pPr>
        <w:pStyle w:val="ADEQNormal"/>
        <w:rPr>
          <w:rFonts w:cs="Times New Roman"/>
        </w:rPr>
      </w:pPr>
      <w:r w:rsidRPr="0000713D">
        <w:rPr>
          <w:rFonts w:cs="Times New Roman"/>
        </w:rPr>
        <w:t>Significant modifications involving t</w:t>
      </w:r>
      <w:r w:rsidR="00D03AAF" w:rsidRPr="0000713D">
        <w:rPr>
          <w:rFonts w:cs="Times New Roman"/>
        </w:rPr>
        <w:t>he procedures of C</w:t>
      </w:r>
      <w:r w:rsidRPr="0000713D">
        <w:rPr>
          <w:rFonts w:cs="Times New Roman"/>
        </w:rPr>
        <w:t>hapter 6</w:t>
      </w:r>
      <w:r w:rsidR="00D03AAF" w:rsidRPr="0000713D">
        <w:rPr>
          <w:rFonts w:cs="Times New Roman"/>
        </w:rPr>
        <w:t xml:space="preserve"> of</w:t>
      </w:r>
      <w:r w:rsidR="006E0A84" w:rsidRPr="0000713D">
        <w:rPr>
          <w:rFonts w:cs="Times New Roman"/>
        </w:rPr>
        <w:t xml:space="preserve"> Rule </w:t>
      </w:r>
      <w:r w:rsidR="00D03AAF" w:rsidRPr="0000713D">
        <w:rPr>
          <w:rFonts w:cs="Times New Roman"/>
        </w:rPr>
        <w:t>26</w:t>
      </w:r>
      <w:r w:rsidRPr="0000713D">
        <w:rPr>
          <w:rFonts w:cs="Times New Roman"/>
        </w:rPr>
        <w:t xml:space="preserve"> shall be used </w:t>
      </w:r>
      <w:r w:rsidR="006E0A84" w:rsidRPr="0000713D">
        <w:rPr>
          <w:rFonts w:cs="Times New Roman"/>
        </w:rPr>
        <w:t xml:space="preserve">if </w:t>
      </w:r>
      <w:r w:rsidR="00CE337B" w:rsidRPr="0000713D">
        <w:rPr>
          <w:rFonts w:cs="Times New Roman"/>
        </w:rPr>
        <w:t>the permit modification</w:t>
      </w:r>
      <w:r w:rsidRPr="0000713D">
        <w:rPr>
          <w:rFonts w:cs="Times New Roman"/>
        </w:rPr>
        <w:t>:</w:t>
      </w:r>
    </w:p>
    <w:p w:rsidR="00726675" w:rsidRPr="0000713D" w:rsidRDefault="006E0A84" w:rsidP="006E0A84">
      <w:pPr>
        <w:pStyle w:val="ADEQList1A"/>
      </w:pPr>
      <w:r w:rsidRPr="0000713D">
        <w:t>(A)</w:t>
      </w:r>
      <w:r w:rsidRPr="0000713D">
        <w:tab/>
      </w:r>
      <w:r w:rsidR="00161DDE" w:rsidRPr="0000713D">
        <w:t xml:space="preserve">Involves </w:t>
      </w:r>
      <w:r w:rsidR="00726675" w:rsidRPr="0000713D">
        <w:t>new applicable requirements;</w:t>
      </w:r>
    </w:p>
    <w:p w:rsidR="00726675" w:rsidRPr="0000713D" w:rsidRDefault="006E0A84" w:rsidP="006E0A84">
      <w:pPr>
        <w:pStyle w:val="ADEQList1A"/>
      </w:pPr>
      <w:r w:rsidRPr="0000713D">
        <w:t>(B)</w:t>
      </w:r>
      <w:r w:rsidRPr="0000713D">
        <w:tab/>
      </w:r>
      <w:r w:rsidR="00CE337B" w:rsidRPr="0000713D">
        <w:t>Is a Title I modification;</w:t>
      </w:r>
    </w:p>
    <w:p w:rsidR="00726675" w:rsidRPr="0000713D" w:rsidRDefault="00CE337B" w:rsidP="00CE337B">
      <w:pPr>
        <w:pStyle w:val="ADEQList1A"/>
        <w:ind w:left="720" w:hanging="720"/>
      </w:pPr>
      <w:r w:rsidRPr="0000713D">
        <w:t>(C)</w:t>
      </w:r>
      <w:r w:rsidRPr="0000713D">
        <w:tab/>
        <w:t xml:space="preserve">Involves </w:t>
      </w:r>
      <w:r w:rsidR="00726675" w:rsidRPr="0000713D">
        <w:t xml:space="preserve">significant changes to existing monitoring, reporting, or recordkeeping requirements in the </w:t>
      </w:r>
      <w:r w:rsidRPr="0000713D">
        <w:t xml:space="preserve">Part 70 </w:t>
      </w:r>
      <w:r w:rsidR="00726675" w:rsidRPr="0000713D">
        <w:t>permit;</w:t>
      </w:r>
    </w:p>
    <w:p w:rsidR="00726675" w:rsidRPr="0000713D" w:rsidRDefault="00CE337B" w:rsidP="00CE337B">
      <w:pPr>
        <w:pStyle w:val="ADEQList1A"/>
        <w:ind w:left="720" w:hanging="720"/>
      </w:pPr>
      <w:r w:rsidRPr="0000713D">
        <w:t>(D)</w:t>
      </w:r>
      <w:r w:rsidRPr="0000713D">
        <w:tab/>
        <w:t xml:space="preserve">Requires or changes </w:t>
      </w:r>
      <w:r w:rsidR="00726675" w:rsidRPr="0000713D">
        <w:t>a case-by-case determination of an emission limitation or other standard</w:t>
      </w:r>
      <w:r w:rsidR="00726675" w:rsidRPr="0000713D">
        <w:rPr>
          <w:i/>
          <w:iCs/>
        </w:rPr>
        <w:t>,</w:t>
      </w:r>
      <w:r w:rsidR="00726675" w:rsidRPr="0000713D">
        <w:t xml:space="preserve"> or a source-specific determination for temporary sources of ambient impacts, or a visibility or increment analysis;</w:t>
      </w:r>
    </w:p>
    <w:p w:rsidR="00AB00F4" w:rsidRPr="0000713D" w:rsidRDefault="00CE337B" w:rsidP="00CE337B">
      <w:pPr>
        <w:pStyle w:val="ADEQList1A"/>
        <w:ind w:left="720" w:hanging="720"/>
        <w:rPr>
          <w:i/>
          <w:iCs/>
        </w:rPr>
      </w:pPr>
      <w:r w:rsidRPr="0000713D">
        <w:t>(E)</w:t>
      </w:r>
      <w:r w:rsidRPr="0000713D">
        <w:tab/>
        <w:t>Involves</w:t>
      </w:r>
      <w:r w:rsidR="00AB00F4" w:rsidRPr="0000713D">
        <w:t xml:space="preserve"> an increase in </w:t>
      </w:r>
      <w:r w:rsidR="002A3FFE" w:rsidRPr="0000713D">
        <w:t xml:space="preserve">federally </w:t>
      </w:r>
      <w:r w:rsidR="00AB00F4" w:rsidRPr="0000713D">
        <w:t>regulated air pollutant emissions that cannot be processed under</w:t>
      </w:r>
      <w:r w:rsidR="00C66E8B" w:rsidRPr="0000713D">
        <w:t xml:space="preserve"> the procedures in Rule 26.1002 through Rule 26.1009</w:t>
      </w:r>
    </w:p>
    <w:p w:rsidR="00726675" w:rsidRPr="0000713D" w:rsidRDefault="00C66E8B" w:rsidP="00C66E8B">
      <w:pPr>
        <w:pStyle w:val="ADEQList1A"/>
        <w:ind w:left="720" w:hanging="720"/>
      </w:pPr>
      <w:r w:rsidRPr="0000713D">
        <w:t>(F)</w:t>
      </w:r>
      <w:r w:rsidRPr="0000713D">
        <w:tab/>
      </w:r>
      <w:r w:rsidR="00890CA4" w:rsidRPr="0000713D">
        <w:t xml:space="preserve">Seeks </w:t>
      </w:r>
      <w:r w:rsidR="00726675" w:rsidRPr="0000713D">
        <w:t xml:space="preserve">to establish or change a term or condition </w:t>
      </w:r>
      <w:r w:rsidR="002008F7" w:rsidRPr="0000713D">
        <w:t xml:space="preserve">in the Part 70 permit </w:t>
      </w:r>
      <w:r w:rsidR="00726675" w:rsidRPr="0000713D">
        <w:t xml:space="preserve">for which there is no corresponding underlying applicable requirement and that the </w:t>
      </w:r>
      <w:r w:rsidR="00890CA4" w:rsidRPr="0000713D">
        <w:t xml:space="preserve">Part 70 </w:t>
      </w:r>
      <w:r w:rsidR="00726675" w:rsidRPr="0000713D">
        <w:t xml:space="preserve">source has assumed to avoid an applicable requirement to which the </w:t>
      </w:r>
      <w:r w:rsidR="00890CA4" w:rsidRPr="0000713D">
        <w:t xml:space="preserve">Part 70 </w:t>
      </w:r>
      <w:r w:rsidR="00726675" w:rsidRPr="0000713D">
        <w:t>sou</w:t>
      </w:r>
      <w:r w:rsidR="00890CA4" w:rsidRPr="0000713D">
        <w:t>rce would otherwise be subject.</w:t>
      </w:r>
      <w:r w:rsidR="000B2D57" w:rsidRPr="0000713D">
        <w:t xml:space="preserve"> </w:t>
      </w:r>
      <w:r w:rsidR="00890CA4" w:rsidRPr="0000713D">
        <w:t xml:space="preserve">The </w:t>
      </w:r>
      <w:r w:rsidR="00726675" w:rsidRPr="0000713D">
        <w:t>terms and conditions include</w:t>
      </w:r>
      <w:r w:rsidR="00E52C8B">
        <w:t>:</w:t>
      </w:r>
    </w:p>
    <w:p w:rsidR="00890CA4" w:rsidRPr="0000713D" w:rsidRDefault="00890CA4" w:rsidP="00890CA4">
      <w:pPr>
        <w:pStyle w:val="ADEQList21"/>
        <w:numPr>
          <w:ilvl w:val="0"/>
          <w:numId w:val="0"/>
        </w:numPr>
        <w:ind w:left="1440" w:hanging="720"/>
        <w:rPr>
          <w:rFonts w:cs="Times New Roman"/>
        </w:rPr>
      </w:pPr>
      <w:r w:rsidRPr="0000713D">
        <w:rPr>
          <w:rFonts w:cs="Times New Roman"/>
        </w:rPr>
        <w:t xml:space="preserve"> (1)</w:t>
      </w:r>
      <w:r w:rsidRPr="0000713D">
        <w:rPr>
          <w:rFonts w:cs="Times New Roman"/>
        </w:rPr>
        <w:tab/>
        <w:t xml:space="preserve">A federally enforceable emissions cap assumed to avoid classification as a </w:t>
      </w:r>
      <w:r w:rsidRPr="0000713D">
        <w:t>Title</w:t>
      </w:r>
      <w:r w:rsidRPr="0000713D">
        <w:rPr>
          <w:rFonts w:cs="Times New Roman"/>
        </w:rPr>
        <w:t xml:space="preserve"> I modification; and</w:t>
      </w:r>
    </w:p>
    <w:p w:rsidR="00890CA4" w:rsidRPr="0000713D" w:rsidRDefault="00890CA4" w:rsidP="00890CA4">
      <w:pPr>
        <w:pStyle w:val="ADEQList21"/>
        <w:numPr>
          <w:ilvl w:val="0"/>
          <w:numId w:val="0"/>
        </w:numPr>
        <w:ind w:left="1440" w:hanging="720"/>
        <w:rPr>
          <w:rFonts w:cs="Times New Roman"/>
        </w:rPr>
      </w:pPr>
      <w:r w:rsidRPr="0000713D">
        <w:rPr>
          <w:rFonts w:cs="Times New Roman"/>
        </w:rPr>
        <w:t>(2)</w:t>
      </w:r>
      <w:r w:rsidRPr="0000713D">
        <w:rPr>
          <w:rFonts w:cs="Times New Roman"/>
        </w:rPr>
        <w:tab/>
        <w:t>An alternative emissions limit approved pursuant to regulations promulgated under § 112(i</w:t>
      </w:r>
      <w:proofErr w:type="gramStart"/>
      <w:r w:rsidRPr="0000713D">
        <w:rPr>
          <w:rFonts w:cs="Times New Roman"/>
        </w:rPr>
        <w:t>)(</w:t>
      </w:r>
      <w:proofErr w:type="gramEnd"/>
      <w:r w:rsidRPr="0000713D">
        <w:rPr>
          <w:rFonts w:cs="Times New Roman"/>
        </w:rPr>
        <w:t>5) of the Clean Air Act</w:t>
      </w:r>
      <w:r w:rsidR="00E52C8B">
        <w:rPr>
          <w:rFonts w:cs="Times New Roman"/>
        </w:rPr>
        <w:t>.</w:t>
      </w:r>
    </w:p>
    <w:p w:rsidR="00726675" w:rsidRPr="0000713D" w:rsidRDefault="00DA1595" w:rsidP="00726675">
      <w:pPr>
        <w:pStyle w:val="ADEQChapterReg"/>
        <w:rPr>
          <w:rFonts w:cs="Times New Roman"/>
          <w:i/>
          <w:iCs/>
        </w:rPr>
      </w:pPr>
      <w:r w:rsidRPr="0000713D">
        <w:rPr>
          <w:rFonts w:cs="Times New Roman"/>
          <w:szCs w:val="24"/>
        </w:rPr>
        <w:t xml:space="preserve"> </w:t>
      </w:r>
      <w:bookmarkStart w:id="119" w:name="_Toc28584771"/>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.1011</w:t>
      </w:r>
      <w:r w:rsidR="00E03592" w:rsidRPr="0000713D">
        <w:rPr>
          <w:rFonts w:cs="Times New Roman"/>
        </w:rPr>
        <w:t xml:space="preserve">  </w:t>
      </w:r>
      <w:r w:rsidR="00726675" w:rsidRPr="0000713D">
        <w:rPr>
          <w:rFonts w:cs="Times New Roman"/>
        </w:rPr>
        <w:t>Reopening</w:t>
      </w:r>
      <w:proofErr w:type="gramEnd"/>
      <w:r w:rsidR="00726675" w:rsidRPr="0000713D">
        <w:rPr>
          <w:rFonts w:cs="Times New Roman"/>
        </w:rPr>
        <w:t xml:space="preserve"> for cause by the </w:t>
      </w:r>
      <w:r w:rsidR="00491C0E" w:rsidRPr="0000713D">
        <w:rPr>
          <w:rFonts w:cs="Times New Roman"/>
        </w:rPr>
        <w:t>Division</w:t>
      </w:r>
      <w:bookmarkEnd w:id="119"/>
    </w:p>
    <w:p w:rsidR="00726675" w:rsidRPr="0000713D" w:rsidRDefault="00E839A1" w:rsidP="00E839A1">
      <w:pPr>
        <w:pStyle w:val="ADEQList1A"/>
        <w:ind w:left="720" w:hanging="720"/>
      </w:pPr>
      <w:r>
        <w:t>(A)</w:t>
      </w:r>
      <w:r>
        <w:tab/>
      </w:r>
      <w:r w:rsidR="00726675" w:rsidRPr="0000713D">
        <w:t xml:space="preserve">Each issued </w:t>
      </w:r>
      <w:r w:rsidR="00991248" w:rsidRPr="0000713D">
        <w:t xml:space="preserve">Part 70 </w:t>
      </w:r>
      <w:r w:rsidR="00726675" w:rsidRPr="0000713D">
        <w:t xml:space="preserve">permit shall include provisions specifying the conditions under which the </w:t>
      </w:r>
      <w:r w:rsidR="00991248" w:rsidRPr="0000713D">
        <w:t xml:space="preserve">Part 70 </w:t>
      </w:r>
      <w:r w:rsidR="00726675" w:rsidRPr="0000713D">
        <w:t xml:space="preserve">permit will be reopened prior to the expiration of the </w:t>
      </w:r>
      <w:r w:rsidR="00991248" w:rsidRPr="0000713D">
        <w:t xml:space="preserve">Part 70 permit. </w:t>
      </w:r>
      <w:r w:rsidR="00726675" w:rsidRPr="0000713D">
        <w:t xml:space="preserve">A </w:t>
      </w:r>
      <w:r w:rsidR="00991248" w:rsidRPr="0000713D">
        <w:t xml:space="preserve">Part 70 </w:t>
      </w:r>
      <w:r w:rsidR="00726675" w:rsidRPr="0000713D">
        <w:t>permit shall be reopened and revised under any of the following circumstances:</w:t>
      </w:r>
    </w:p>
    <w:p w:rsidR="00726675" w:rsidRPr="0000713D" w:rsidRDefault="00726675" w:rsidP="00463E45">
      <w:pPr>
        <w:pStyle w:val="ADEQList21"/>
        <w:numPr>
          <w:ilvl w:val="1"/>
          <w:numId w:val="4"/>
        </w:numPr>
        <w:tabs>
          <w:tab w:val="clear" w:pos="2160"/>
        </w:tabs>
        <w:ind w:left="1440"/>
        <w:rPr>
          <w:rFonts w:cs="Times New Roman"/>
        </w:rPr>
      </w:pPr>
      <w:r w:rsidRPr="0000713D">
        <w:rPr>
          <w:rFonts w:cs="Times New Roman"/>
        </w:rPr>
        <w:t xml:space="preserve">Additional applicable requirements under the </w:t>
      </w:r>
      <w:r w:rsidR="00E90372" w:rsidRPr="0000713D">
        <w:rPr>
          <w:rFonts w:cs="Times New Roman"/>
        </w:rPr>
        <w:t xml:space="preserve">Clean Air </w:t>
      </w:r>
      <w:r w:rsidRPr="0000713D">
        <w:rPr>
          <w:rFonts w:cs="Times New Roman"/>
        </w:rPr>
        <w:t xml:space="preserve">Act become applicable to a major </w:t>
      </w:r>
      <w:r w:rsidR="008D4011" w:rsidRPr="0000713D">
        <w:rPr>
          <w:rFonts w:cs="Times New Roman"/>
        </w:rPr>
        <w:t xml:space="preserve">Part 70 </w:t>
      </w:r>
      <w:r w:rsidRPr="0000713D">
        <w:rPr>
          <w:rFonts w:cs="Times New Roman"/>
        </w:rPr>
        <w:t xml:space="preserve">source with a remaining </w:t>
      </w:r>
      <w:r w:rsidR="00991248" w:rsidRPr="0000713D">
        <w:t xml:space="preserve">Part 70 </w:t>
      </w:r>
      <w:r w:rsidRPr="0000713D">
        <w:rPr>
          <w:rFonts w:cs="Times New Roman"/>
        </w:rPr>
        <w:t xml:space="preserve">permit term of </w:t>
      </w:r>
      <w:r w:rsidR="00AB471C" w:rsidRPr="0000713D">
        <w:rPr>
          <w:rFonts w:cs="Times New Roman"/>
        </w:rPr>
        <w:t>three (</w:t>
      </w:r>
      <w:r w:rsidRPr="0000713D">
        <w:rPr>
          <w:rFonts w:cs="Times New Roman"/>
        </w:rPr>
        <w:t>3</w:t>
      </w:r>
      <w:r w:rsidR="00AB471C" w:rsidRPr="0000713D">
        <w:rPr>
          <w:rFonts w:cs="Times New Roman"/>
        </w:rPr>
        <w:t>)</w:t>
      </w:r>
      <w:r w:rsidR="00991248" w:rsidRPr="0000713D">
        <w:rPr>
          <w:rFonts w:cs="Times New Roman"/>
        </w:rPr>
        <w:t xml:space="preserve"> or more years.</w:t>
      </w:r>
      <w:r w:rsidRPr="0000713D">
        <w:rPr>
          <w:rFonts w:cs="Times New Roman"/>
        </w:rPr>
        <w:t xml:space="preserve"> </w:t>
      </w:r>
      <w:r w:rsidR="00991248" w:rsidRPr="0000713D">
        <w:rPr>
          <w:rFonts w:cs="Times New Roman"/>
        </w:rPr>
        <w:t xml:space="preserve">The Division shall complete the </w:t>
      </w:r>
      <w:r w:rsidRPr="0000713D">
        <w:rPr>
          <w:rFonts w:cs="Times New Roman"/>
        </w:rPr>
        <w:t xml:space="preserve">reopening </w:t>
      </w:r>
      <w:r w:rsidR="00991248" w:rsidRPr="0000713D">
        <w:rPr>
          <w:rFonts w:cs="Times New Roman"/>
        </w:rPr>
        <w:t xml:space="preserve">no </w:t>
      </w:r>
      <w:r w:rsidRPr="0000713D">
        <w:rPr>
          <w:rFonts w:cs="Times New Roman"/>
        </w:rPr>
        <w:t xml:space="preserve">later than </w:t>
      </w:r>
      <w:r w:rsidR="00AB471C" w:rsidRPr="0000713D">
        <w:rPr>
          <w:rFonts w:cs="Times New Roman"/>
        </w:rPr>
        <w:t>eighteen (</w:t>
      </w:r>
      <w:r w:rsidRPr="0000713D">
        <w:rPr>
          <w:rFonts w:cs="Times New Roman"/>
        </w:rPr>
        <w:t>18</w:t>
      </w:r>
      <w:r w:rsidR="00AB471C" w:rsidRPr="0000713D">
        <w:rPr>
          <w:rFonts w:cs="Times New Roman"/>
        </w:rPr>
        <w:t>)</w:t>
      </w:r>
      <w:r w:rsidR="005364AC" w:rsidRPr="0000713D">
        <w:rPr>
          <w:rFonts w:cs="Times New Roman"/>
        </w:rPr>
        <w:t xml:space="preserve"> </w:t>
      </w:r>
      <w:r w:rsidRPr="0000713D">
        <w:rPr>
          <w:rFonts w:cs="Times New Roman"/>
        </w:rPr>
        <w:t xml:space="preserve">months after promulgation of the applicable requirement. </w:t>
      </w:r>
      <w:r w:rsidR="00991248" w:rsidRPr="0000713D">
        <w:rPr>
          <w:rFonts w:cs="Times New Roman"/>
        </w:rPr>
        <w:t xml:space="preserve">The </w:t>
      </w:r>
      <w:r w:rsidRPr="0000713D">
        <w:rPr>
          <w:rFonts w:cs="Times New Roman"/>
        </w:rPr>
        <w:t xml:space="preserve">reopening is </w:t>
      </w:r>
      <w:r w:rsidR="00991248" w:rsidRPr="0000713D">
        <w:rPr>
          <w:rFonts w:cs="Times New Roman"/>
        </w:rPr>
        <w:t xml:space="preserve">not </w:t>
      </w:r>
      <w:r w:rsidRPr="0000713D">
        <w:rPr>
          <w:rFonts w:cs="Times New Roman"/>
        </w:rPr>
        <w:t xml:space="preserve">required if the effective date of the requirement is later than the date on which the </w:t>
      </w:r>
      <w:r w:rsidR="00991248" w:rsidRPr="0000713D">
        <w:t xml:space="preserve">Part 70 </w:t>
      </w:r>
      <w:r w:rsidRPr="0000713D">
        <w:rPr>
          <w:rFonts w:cs="Times New Roman"/>
        </w:rPr>
        <w:t xml:space="preserve">permit is due to expire, unless the original </w:t>
      </w:r>
      <w:r w:rsidR="00991248" w:rsidRPr="0000713D">
        <w:t xml:space="preserve">Part 70 </w:t>
      </w:r>
      <w:r w:rsidRPr="0000713D">
        <w:rPr>
          <w:rFonts w:cs="Times New Roman"/>
        </w:rPr>
        <w:t xml:space="preserve">permit or any of its terms and conditions has been extended due to failure of the </w:t>
      </w:r>
      <w:r w:rsidR="00491C0E" w:rsidRPr="0000713D">
        <w:rPr>
          <w:rFonts w:cs="Times New Roman"/>
        </w:rPr>
        <w:t>Division</w:t>
      </w:r>
      <w:r w:rsidRPr="0000713D">
        <w:rPr>
          <w:rFonts w:cs="Times New Roman"/>
        </w:rPr>
        <w:t xml:space="preserve"> to take action on a renewal permit</w:t>
      </w:r>
      <w:r w:rsidR="00991248" w:rsidRPr="0000713D">
        <w:rPr>
          <w:rFonts w:cs="Times New Roman"/>
        </w:rPr>
        <w:t>;</w:t>
      </w:r>
    </w:p>
    <w:p w:rsidR="00726675" w:rsidRPr="0000713D" w:rsidRDefault="00726675" w:rsidP="00463E45">
      <w:pPr>
        <w:pStyle w:val="ADEQList21"/>
        <w:numPr>
          <w:ilvl w:val="1"/>
          <w:numId w:val="4"/>
        </w:numPr>
        <w:tabs>
          <w:tab w:val="clear" w:pos="2160"/>
        </w:tabs>
        <w:ind w:left="1440"/>
        <w:rPr>
          <w:rFonts w:cs="Times New Roman"/>
        </w:rPr>
      </w:pPr>
      <w:r w:rsidRPr="0000713D">
        <w:rPr>
          <w:rFonts w:cs="Times New Roman"/>
        </w:rPr>
        <w:t xml:space="preserve">Additional requirements (including excess emissions requirements) become applicable to an acid rain source under the </w:t>
      </w:r>
      <w:r w:rsidR="00991248" w:rsidRPr="0000713D">
        <w:rPr>
          <w:rFonts w:cs="Times New Roman"/>
        </w:rPr>
        <w:t>Acid Rain Program.</w:t>
      </w:r>
      <w:r w:rsidRPr="0000713D">
        <w:rPr>
          <w:rFonts w:cs="Times New Roman"/>
        </w:rPr>
        <w:t xml:space="preserve"> Upon approval by </w:t>
      </w:r>
      <w:r w:rsidR="00190EE0" w:rsidRPr="0000713D">
        <w:t>EPA</w:t>
      </w:r>
      <w:r w:rsidRPr="0000713D">
        <w:rPr>
          <w:rFonts w:cs="Times New Roman"/>
        </w:rPr>
        <w:t xml:space="preserve">, </w:t>
      </w:r>
      <w:r w:rsidR="00991248" w:rsidRPr="0000713D">
        <w:rPr>
          <w:rFonts w:cs="Times New Roman"/>
        </w:rPr>
        <w:t xml:space="preserve">the Division shall deem </w:t>
      </w:r>
      <w:r w:rsidRPr="0000713D">
        <w:rPr>
          <w:rFonts w:cs="Times New Roman"/>
        </w:rPr>
        <w:t xml:space="preserve">excess emissions offset plans to be incorporated into the </w:t>
      </w:r>
      <w:r w:rsidR="00991248" w:rsidRPr="0000713D">
        <w:t xml:space="preserve">Part 70 </w:t>
      </w:r>
      <w:r w:rsidRPr="0000713D">
        <w:rPr>
          <w:rFonts w:cs="Times New Roman"/>
        </w:rPr>
        <w:t>permit</w:t>
      </w:r>
      <w:r w:rsidR="00991248" w:rsidRPr="0000713D">
        <w:rPr>
          <w:rFonts w:cs="Times New Roman"/>
        </w:rPr>
        <w:t>;</w:t>
      </w:r>
    </w:p>
    <w:p w:rsidR="00726675" w:rsidRPr="0000713D" w:rsidRDefault="00726675" w:rsidP="00463E45">
      <w:pPr>
        <w:pStyle w:val="ADEQList21"/>
        <w:numPr>
          <w:ilvl w:val="1"/>
          <w:numId w:val="4"/>
        </w:numPr>
        <w:tabs>
          <w:tab w:val="clear" w:pos="2160"/>
        </w:tabs>
        <w:ind w:left="1440"/>
        <w:rPr>
          <w:rFonts w:cs="Times New Roman"/>
        </w:rPr>
      </w:pPr>
      <w:r w:rsidRPr="0000713D">
        <w:rPr>
          <w:rFonts w:cs="Times New Roman"/>
        </w:rPr>
        <w:t xml:space="preserve">The </w:t>
      </w:r>
      <w:r w:rsidR="00491C0E" w:rsidRPr="0000713D">
        <w:rPr>
          <w:rFonts w:cs="Times New Roman"/>
        </w:rPr>
        <w:t>Division</w:t>
      </w:r>
      <w:r w:rsidRPr="0000713D">
        <w:rPr>
          <w:rFonts w:cs="Times New Roman"/>
        </w:rPr>
        <w:t xml:space="preserve"> or EPA determines that the </w:t>
      </w:r>
      <w:r w:rsidR="00991248" w:rsidRPr="0000713D">
        <w:t xml:space="preserve">Part 70 </w:t>
      </w:r>
      <w:r w:rsidRPr="0000713D">
        <w:rPr>
          <w:rFonts w:cs="Times New Roman"/>
        </w:rPr>
        <w:t xml:space="preserve">permit contains a material mistake or that inaccurate statements were made in establishing the emissions standards or other terms or conditions of the </w:t>
      </w:r>
      <w:r w:rsidR="00991248" w:rsidRPr="0000713D">
        <w:t xml:space="preserve">Part 70 </w:t>
      </w:r>
      <w:r w:rsidRPr="0000713D">
        <w:rPr>
          <w:rFonts w:cs="Times New Roman"/>
        </w:rPr>
        <w:t>permit</w:t>
      </w:r>
      <w:r w:rsidR="00991248" w:rsidRPr="0000713D">
        <w:rPr>
          <w:rFonts w:cs="Times New Roman"/>
        </w:rPr>
        <w:t>; or</w:t>
      </w:r>
    </w:p>
    <w:p w:rsidR="00726675" w:rsidRPr="0000713D" w:rsidRDefault="00190EE0" w:rsidP="00463E45">
      <w:pPr>
        <w:pStyle w:val="ADEQList21"/>
        <w:numPr>
          <w:ilvl w:val="1"/>
          <w:numId w:val="4"/>
        </w:numPr>
        <w:tabs>
          <w:tab w:val="clear" w:pos="2160"/>
        </w:tabs>
        <w:ind w:left="1440"/>
        <w:rPr>
          <w:rFonts w:cs="Times New Roman"/>
        </w:rPr>
      </w:pPr>
      <w:r w:rsidRPr="0000713D">
        <w:t>EPA</w:t>
      </w:r>
      <w:r w:rsidRPr="0000713D">
        <w:rPr>
          <w:rFonts w:cs="Times New Roman"/>
        </w:rPr>
        <w:t xml:space="preserve"> </w:t>
      </w:r>
      <w:r w:rsidR="00726675" w:rsidRPr="0000713D">
        <w:rPr>
          <w:rFonts w:cs="Times New Roman"/>
        </w:rPr>
        <w:t xml:space="preserve">or the </w:t>
      </w:r>
      <w:r w:rsidR="00491C0E" w:rsidRPr="0000713D">
        <w:rPr>
          <w:rFonts w:cs="Times New Roman"/>
        </w:rPr>
        <w:t xml:space="preserve">Division </w:t>
      </w:r>
      <w:r w:rsidR="00726675" w:rsidRPr="0000713D">
        <w:rPr>
          <w:rFonts w:cs="Times New Roman"/>
        </w:rPr>
        <w:t xml:space="preserve">determines that the </w:t>
      </w:r>
      <w:r w:rsidR="00991248" w:rsidRPr="0000713D">
        <w:t xml:space="preserve">Part 70 </w:t>
      </w:r>
      <w:r w:rsidR="00726675" w:rsidRPr="0000713D">
        <w:rPr>
          <w:rFonts w:cs="Times New Roman"/>
        </w:rPr>
        <w:t>permit must be revised or revoked to assure compliance with the applicable requirements.</w:t>
      </w:r>
    </w:p>
    <w:p w:rsidR="00726675" w:rsidRPr="0000713D" w:rsidRDefault="00991248" w:rsidP="00991248">
      <w:pPr>
        <w:pStyle w:val="ADEQList1A"/>
        <w:ind w:left="720" w:hanging="720"/>
      </w:pPr>
      <w:r w:rsidRPr="0000713D">
        <w:t>(B)</w:t>
      </w:r>
      <w:r w:rsidRPr="0000713D">
        <w:tab/>
      </w:r>
      <w:r w:rsidR="00726675" w:rsidRPr="0000713D">
        <w:t xml:space="preserve">Proceedings to reopen and issue a </w:t>
      </w:r>
      <w:r w:rsidR="00AC770E" w:rsidRPr="0000713D">
        <w:t xml:space="preserve">Part 70 </w:t>
      </w:r>
      <w:r w:rsidR="00726675" w:rsidRPr="0000713D">
        <w:t xml:space="preserve">permit shall follow the same procedures as apply to initial permit issuance and shall affect only those parts of the </w:t>
      </w:r>
      <w:r w:rsidR="00AC770E" w:rsidRPr="0000713D">
        <w:t xml:space="preserve">Part 70 </w:t>
      </w:r>
      <w:r w:rsidR="00726675" w:rsidRPr="0000713D">
        <w:t>permit fo</w:t>
      </w:r>
      <w:r w:rsidR="00AC770E" w:rsidRPr="0000713D">
        <w:t>r which cause to reopen exists.</w:t>
      </w:r>
      <w:r w:rsidR="00726675" w:rsidRPr="0000713D">
        <w:t xml:space="preserve"> </w:t>
      </w:r>
      <w:r w:rsidR="00AC770E" w:rsidRPr="0000713D">
        <w:t xml:space="preserve">The Division shall make the reopening </w:t>
      </w:r>
      <w:r w:rsidR="00726675" w:rsidRPr="0000713D">
        <w:t>as expeditiously as practicable.</w:t>
      </w:r>
    </w:p>
    <w:p w:rsidR="00726675" w:rsidRPr="0000713D" w:rsidRDefault="00991248" w:rsidP="00991248">
      <w:pPr>
        <w:pStyle w:val="ADEQList1A"/>
        <w:ind w:left="720" w:hanging="720"/>
      </w:pPr>
      <w:r w:rsidRPr="0000713D">
        <w:t>(C)</w:t>
      </w:r>
      <w:r w:rsidRPr="0000713D">
        <w:tab/>
      </w:r>
      <w:r w:rsidR="00AC770E" w:rsidRPr="0000713D">
        <w:t xml:space="preserve">If reopening is required, the Division shall provide a notice of intent to reopen the Part 70 permit to the permittee of </w:t>
      </w:r>
      <w:r w:rsidR="00726675" w:rsidRPr="0000713D">
        <w:t>the</w:t>
      </w:r>
      <w:r w:rsidR="008D4011" w:rsidRPr="0000713D">
        <w:t xml:space="preserve"> Part 70 </w:t>
      </w:r>
      <w:r w:rsidR="00726675" w:rsidRPr="0000713D">
        <w:t xml:space="preserve">source at least 30 days in advance of the date that the </w:t>
      </w:r>
      <w:r w:rsidR="00AC770E" w:rsidRPr="0000713D">
        <w:t xml:space="preserve">Part 70 </w:t>
      </w:r>
      <w:r w:rsidR="00726675" w:rsidRPr="0000713D">
        <w:t xml:space="preserve">permit is to be reopened, except that the </w:t>
      </w:r>
      <w:r w:rsidR="00491C0E" w:rsidRPr="0000713D">
        <w:t xml:space="preserve">Division </w:t>
      </w:r>
      <w:r w:rsidR="00726675" w:rsidRPr="0000713D">
        <w:t>may provide a shorter time period in the case of an emergency.</w:t>
      </w:r>
    </w:p>
    <w:p w:rsidR="00726675" w:rsidRPr="0000713D" w:rsidRDefault="00DA1595" w:rsidP="00726675">
      <w:pPr>
        <w:pStyle w:val="ADEQChapterReg"/>
        <w:rPr>
          <w:rFonts w:cs="Times New Roman"/>
        </w:rPr>
      </w:pPr>
      <w:bookmarkStart w:id="120" w:name="_Toc28584772"/>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.1012</w:t>
      </w:r>
      <w:r w:rsidR="00E03592" w:rsidRPr="0000713D">
        <w:rPr>
          <w:rFonts w:cs="Times New Roman"/>
        </w:rPr>
        <w:t xml:space="preserve">  </w:t>
      </w:r>
      <w:r w:rsidR="00726675" w:rsidRPr="0000713D">
        <w:rPr>
          <w:rFonts w:cs="Times New Roman"/>
        </w:rPr>
        <w:t>Reopenings</w:t>
      </w:r>
      <w:proofErr w:type="gramEnd"/>
      <w:r w:rsidR="00726675" w:rsidRPr="0000713D">
        <w:rPr>
          <w:rFonts w:cs="Times New Roman"/>
        </w:rPr>
        <w:t xml:space="preserve"> for cause by EPA</w:t>
      </w:r>
      <w:bookmarkEnd w:id="120"/>
    </w:p>
    <w:p w:rsidR="00726675" w:rsidRPr="0000713D" w:rsidRDefault="00AC770E" w:rsidP="00AC770E">
      <w:pPr>
        <w:pStyle w:val="ADEQList1A"/>
        <w:ind w:left="720" w:hanging="720"/>
      </w:pPr>
      <w:r w:rsidRPr="0000713D">
        <w:t>(A)</w:t>
      </w:r>
      <w:r w:rsidRPr="0000713D">
        <w:tab/>
      </w:r>
      <w:r w:rsidR="00726675" w:rsidRPr="0000713D">
        <w:t xml:space="preserve">If </w:t>
      </w:r>
      <w:r w:rsidR="00190EE0" w:rsidRPr="0000713D">
        <w:t xml:space="preserve">EPA </w:t>
      </w:r>
      <w:r w:rsidR="00726675" w:rsidRPr="0000713D">
        <w:t xml:space="preserve">finds that cause exists to terminate, modify, or revoke and reissue a </w:t>
      </w:r>
      <w:r w:rsidRPr="0000713D">
        <w:t xml:space="preserve">Part 70 </w:t>
      </w:r>
      <w:r w:rsidR="00726675" w:rsidRPr="0000713D">
        <w:t xml:space="preserve">permit, </w:t>
      </w:r>
      <w:r w:rsidR="00190EE0" w:rsidRPr="0000713D">
        <w:t xml:space="preserve">EPA </w:t>
      </w:r>
      <w:r w:rsidR="00726675" w:rsidRPr="0000713D">
        <w:t xml:space="preserve">shall notify the </w:t>
      </w:r>
      <w:r w:rsidR="00491C0E" w:rsidRPr="0000713D">
        <w:t xml:space="preserve">Division </w:t>
      </w:r>
      <w:r w:rsidR="00726675" w:rsidRPr="0000713D">
        <w:t xml:space="preserve">and the permittee of </w:t>
      </w:r>
      <w:r w:rsidRPr="0000713D">
        <w:t xml:space="preserve">the </w:t>
      </w:r>
      <w:r w:rsidR="00726675" w:rsidRPr="0000713D">
        <w:t>finding in writing.</w:t>
      </w:r>
    </w:p>
    <w:p w:rsidR="00726675" w:rsidRPr="0000713D" w:rsidRDefault="00AC770E" w:rsidP="00AC770E">
      <w:pPr>
        <w:pStyle w:val="ADEQList1A"/>
        <w:ind w:left="720" w:hanging="720"/>
      </w:pPr>
      <w:r w:rsidRPr="0000713D">
        <w:t>(B)</w:t>
      </w:r>
      <w:r w:rsidRPr="0000713D">
        <w:tab/>
      </w:r>
      <w:r w:rsidR="00726675" w:rsidRPr="0000713D">
        <w:t xml:space="preserve">The </w:t>
      </w:r>
      <w:r w:rsidR="00491C0E" w:rsidRPr="0000713D">
        <w:t xml:space="preserve">Division </w:t>
      </w:r>
      <w:r w:rsidR="00726675" w:rsidRPr="0000713D">
        <w:t xml:space="preserve">shall, within </w:t>
      </w:r>
      <w:r w:rsidR="0007125D" w:rsidRPr="0000713D">
        <w:t>ninety (</w:t>
      </w:r>
      <w:r w:rsidR="00726675" w:rsidRPr="0000713D">
        <w:t>90</w:t>
      </w:r>
      <w:r w:rsidR="0007125D" w:rsidRPr="0000713D">
        <w:t>)</w:t>
      </w:r>
      <w:r w:rsidR="00726675" w:rsidRPr="0000713D">
        <w:t xml:space="preserve"> days after receipt of </w:t>
      </w:r>
      <w:r w:rsidRPr="0000713D">
        <w:t xml:space="preserve">the </w:t>
      </w:r>
      <w:r w:rsidR="00726675" w:rsidRPr="0000713D">
        <w:t xml:space="preserve">notification, forward to EPA a proposed determination of termination, modification, or revocation </w:t>
      </w:r>
      <w:r w:rsidRPr="0000713D">
        <w:t>and reissuance, as appropriate.</w:t>
      </w:r>
      <w:r w:rsidR="00726675" w:rsidRPr="0000713D">
        <w:t xml:space="preserve"> </w:t>
      </w:r>
      <w:r w:rsidR="00190EE0" w:rsidRPr="0000713D">
        <w:t xml:space="preserve">EPA </w:t>
      </w:r>
      <w:r w:rsidR="00726675" w:rsidRPr="0000713D">
        <w:t xml:space="preserve">may extend this </w:t>
      </w:r>
      <w:r w:rsidR="0007125D" w:rsidRPr="0000713D">
        <w:t>ninety (90)</w:t>
      </w:r>
      <w:r w:rsidR="005364AC" w:rsidRPr="0000713D">
        <w:t xml:space="preserve"> </w:t>
      </w:r>
      <w:r w:rsidR="00726675" w:rsidRPr="0000713D">
        <w:t xml:space="preserve">day period for an additional </w:t>
      </w:r>
      <w:r w:rsidR="0007125D" w:rsidRPr="0000713D">
        <w:t xml:space="preserve">ninety (90) </w:t>
      </w:r>
      <w:r w:rsidR="00726675" w:rsidRPr="0000713D">
        <w:t xml:space="preserve">days if </w:t>
      </w:r>
      <w:r w:rsidR="005422E0">
        <w:t xml:space="preserve">EPA </w:t>
      </w:r>
      <w:r w:rsidR="00726675" w:rsidRPr="0000713D">
        <w:t xml:space="preserve">finds that a new or revised </w:t>
      </w:r>
      <w:r w:rsidRPr="0000713D">
        <w:t xml:space="preserve">Part 70 </w:t>
      </w:r>
      <w:r w:rsidR="00726675" w:rsidRPr="0000713D">
        <w:t>permit application is necessary or that the</w:t>
      </w:r>
      <w:r w:rsidR="00491C0E" w:rsidRPr="0000713D">
        <w:t xml:space="preserve"> Division </w:t>
      </w:r>
      <w:r w:rsidR="00726675" w:rsidRPr="0000713D">
        <w:t>must require the permittee to submit additional information.</w:t>
      </w:r>
      <w:r w:rsidRPr="0000713D">
        <w:t xml:space="preserve"> </w:t>
      </w:r>
    </w:p>
    <w:p w:rsidR="00634E72" w:rsidRPr="0000713D" w:rsidRDefault="00AC770E" w:rsidP="00B16731">
      <w:pPr>
        <w:pStyle w:val="ADEQList1A"/>
        <w:ind w:left="720" w:hanging="720"/>
      </w:pPr>
      <w:r w:rsidRPr="0000713D">
        <w:t>(C)</w:t>
      </w:r>
      <w:r w:rsidRPr="0000713D">
        <w:tab/>
      </w:r>
      <w:r w:rsidR="008C347A" w:rsidRPr="005C6E24">
        <w:t>The Administrator will review the proposed determination from the Department within ninety (90) days of receipt.</w:t>
      </w:r>
    </w:p>
    <w:p w:rsidR="00B16731" w:rsidRPr="0000713D" w:rsidRDefault="00AC770E" w:rsidP="00B16731">
      <w:pPr>
        <w:pStyle w:val="ADEQList1A"/>
        <w:ind w:left="720" w:hanging="720"/>
      </w:pPr>
      <w:r w:rsidRPr="0000713D">
        <w:t>(D)</w:t>
      </w:r>
      <w:r w:rsidRPr="0000713D">
        <w:tab/>
      </w:r>
      <w:r w:rsidR="008C347A" w:rsidRPr="0062305E">
        <w:t xml:space="preserve">The </w:t>
      </w:r>
      <w:r w:rsidR="008C347A" w:rsidRPr="008C347A">
        <w:t>Division shall have ninety (90) days from receipt of an EPA objection to resolve any objection that EPA makes and to terminate, modify, or revoke and reissue the Part 70 permit in accordance with EPA’s objection.</w:t>
      </w:r>
    </w:p>
    <w:p w:rsidR="008C347A" w:rsidRPr="005C6E24" w:rsidRDefault="00AC770E" w:rsidP="008C347A">
      <w:pPr>
        <w:pStyle w:val="ADEQList1A"/>
        <w:ind w:left="720" w:hanging="720"/>
      </w:pPr>
      <w:r w:rsidRPr="0000713D">
        <w:t>(E)</w:t>
      </w:r>
      <w:r w:rsidRPr="0000713D">
        <w:tab/>
      </w:r>
      <w:r w:rsidR="008C347A" w:rsidRPr="005C6E24">
        <w:t>If the Department fails to submit a proposed determination pursuant to this subsection, or fails to resolve any objection pursuant to this subsection, the Administrator will terminate, modify, or revoke and reissue the permit after the following actions:</w:t>
      </w:r>
    </w:p>
    <w:p w:rsidR="008C347A" w:rsidRPr="005C6E24" w:rsidRDefault="008C347A" w:rsidP="008C347A">
      <w:pPr>
        <w:pStyle w:val="ADEQList21"/>
        <w:numPr>
          <w:ilvl w:val="0"/>
          <w:numId w:val="0"/>
        </w:numPr>
        <w:ind w:left="1440" w:hanging="720"/>
        <w:rPr>
          <w:rFonts w:cs="Times New Roman"/>
        </w:rPr>
      </w:pPr>
      <w:r w:rsidRPr="005C6E24">
        <w:rPr>
          <w:rFonts w:cs="Times New Roman"/>
        </w:rPr>
        <w:t>(1)</w:t>
      </w:r>
      <w:r w:rsidRPr="005C6E24">
        <w:rPr>
          <w:rFonts w:cs="Times New Roman"/>
        </w:rPr>
        <w:tab/>
        <w:t>Providing at least thirty (30) days</w:t>
      </w:r>
      <w:r w:rsidRPr="008C347A">
        <w:rPr>
          <w:rFonts w:cs="Times New Roman"/>
        </w:rPr>
        <w:t>’</w:t>
      </w:r>
      <w:r w:rsidRPr="005C6E24">
        <w:rPr>
          <w:rFonts w:cs="Times New Roman"/>
        </w:rPr>
        <w:t xml:space="preserve"> notice to the permittee in writing of the reasons for any such action.</w:t>
      </w:r>
    </w:p>
    <w:p w:rsidR="008C347A" w:rsidRPr="005C6E24" w:rsidRDefault="008C347A" w:rsidP="008C347A">
      <w:pPr>
        <w:pStyle w:val="ADEQList21"/>
        <w:numPr>
          <w:ilvl w:val="0"/>
          <w:numId w:val="0"/>
        </w:numPr>
        <w:ind w:left="1440" w:hanging="720"/>
        <w:rPr>
          <w:rFonts w:cs="Times New Roman"/>
        </w:rPr>
      </w:pPr>
      <w:r w:rsidRPr="005C6E24">
        <w:rPr>
          <w:rFonts w:cs="Times New Roman"/>
        </w:rPr>
        <w:t>(2)</w:t>
      </w:r>
      <w:r w:rsidRPr="005C6E24">
        <w:rPr>
          <w:rFonts w:cs="Times New Roman"/>
        </w:rPr>
        <w:tab/>
        <w:t>Providing the permittee an opportunity for comment on the Administrator's proposed action and an opportunity for a hearing.</w:t>
      </w:r>
    </w:p>
    <w:p w:rsidR="00726675" w:rsidRPr="0000713D" w:rsidRDefault="00DA1595" w:rsidP="00726675">
      <w:pPr>
        <w:pStyle w:val="ADEQChapterReg"/>
        <w:rPr>
          <w:rFonts w:cs="Times New Roman"/>
        </w:rPr>
      </w:pPr>
      <w:bookmarkStart w:id="121" w:name="_Toc28584773"/>
      <w:r w:rsidRPr="0000713D">
        <w:rPr>
          <w:rFonts w:cs="Times New Roman"/>
          <w:szCs w:val="24"/>
        </w:rPr>
        <w:t xml:space="preserve">Rule </w:t>
      </w:r>
      <w:proofErr w:type="gramStart"/>
      <w:r w:rsidR="00726675" w:rsidRPr="0000713D">
        <w:rPr>
          <w:rFonts w:cs="Times New Roman"/>
          <w:szCs w:val="24"/>
        </w:rPr>
        <w:t>26</w:t>
      </w:r>
      <w:r w:rsidR="000C108E" w:rsidRPr="0000713D">
        <w:rPr>
          <w:rFonts w:cs="Times New Roman"/>
        </w:rPr>
        <w:t xml:space="preserve">.1013  </w:t>
      </w:r>
      <w:r w:rsidR="002008F7" w:rsidRPr="0000713D">
        <w:rPr>
          <w:rFonts w:cs="Times New Roman"/>
        </w:rPr>
        <w:t>Part</w:t>
      </w:r>
      <w:proofErr w:type="gramEnd"/>
      <w:r w:rsidR="002008F7" w:rsidRPr="0000713D">
        <w:rPr>
          <w:rFonts w:cs="Times New Roman"/>
        </w:rPr>
        <w:t xml:space="preserve"> 70 </w:t>
      </w:r>
      <w:r w:rsidR="00F86326" w:rsidRPr="0000713D">
        <w:rPr>
          <w:rFonts w:cs="Times New Roman"/>
        </w:rPr>
        <w:t xml:space="preserve">Permit </w:t>
      </w:r>
      <w:r w:rsidR="00F4102E" w:rsidRPr="0000713D">
        <w:rPr>
          <w:rFonts w:cs="Times New Roman"/>
        </w:rPr>
        <w:t>f</w:t>
      </w:r>
      <w:r w:rsidR="00F86326" w:rsidRPr="0000713D">
        <w:rPr>
          <w:rFonts w:cs="Times New Roman"/>
        </w:rPr>
        <w:t>lexibility</w:t>
      </w:r>
      <w:bookmarkEnd w:id="121"/>
      <w:r w:rsidR="00F86326" w:rsidRPr="0000713D">
        <w:rPr>
          <w:rFonts w:cs="Times New Roman"/>
        </w:rPr>
        <w:t xml:space="preserve"> </w:t>
      </w:r>
    </w:p>
    <w:p w:rsidR="00726675" w:rsidRPr="0000713D" w:rsidRDefault="00726675" w:rsidP="00463E45">
      <w:pPr>
        <w:pStyle w:val="ADEQList3a"/>
        <w:numPr>
          <w:ilvl w:val="0"/>
          <w:numId w:val="2"/>
        </w:numPr>
        <w:tabs>
          <w:tab w:val="clear" w:pos="1440"/>
        </w:tabs>
        <w:ind w:left="720"/>
        <w:rPr>
          <w:rFonts w:cs="Times New Roman"/>
        </w:rPr>
      </w:pPr>
      <w:r w:rsidRPr="0000713D">
        <w:rPr>
          <w:rFonts w:cs="Times New Roman"/>
        </w:rPr>
        <w:t xml:space="preserve">The </w:t>
      </w:r>
      <w:r w:rsidR="00491C0E" w:rsidRPr="0000713D">
        <w:rPr>
          <w:rFonts w:cs="Times New Roman"/>
        </w:rPr>
        <w:t xml:space="preserve">Division </w:t>
      </w:r>
      <w:r w:rsidRPr="0000713D">
        <w:rPr>
          <w:rFonts w:cs="Times New Roman"/>
        </w:rPr>
        <w:t xml:space="preserve">may grant an extension to any testing, compliance </w:t>
      </w:r>
      <w:r w:rsidR="00C565DF" w:rsidRPr="0000713D">
        <w:rPr>
          <w:rFonts w:cs="Times New Roman"/>
        </w:rPr>
        <w:t xml:space="preserve">or other dates in </w:t>
      </w:r>
      <w:r w:rsidR="00B16731" w:rsidRPr="0000713D">
        <w:rPr>
          <w:rFonts w:cs="Times New Roman"/>
        </w:rPr>
        <w:t xml:space="preserve">a Part 70 </w:t>
      </w:r>
      <w:r w:rsidRPr="0000713D">
        <w:rPr>
          <w:rFonts w:cs="Times New Roman"/>
        </w:rPr>
        <w:t xml:space="preserve">permit. No extensions shall be authorized until the </w:t>
      </w:r>
      <w:r w:rsidR="001D1048" w:rsidRPr="0000713D">
        <w:rPr>
          <w:rFonts w:cs="Times New Roman"/>
        </w:rPr>
        <w:t>permittee</w:t>
      </w:r>
      <w:r w:rsidRPr="0000713D">
        <w:rPr>
          <w:rFonts w:cs="Times New Roman"/>
        </w:rPr>
        <w:t xml:space="preserve"> of the </w:t>
      </w:r>
      <w:r w:rsidR="00B16731" w:rsidRPr="0000713D">
        <w:rPr>
          <w:rFonts w:cs="Times New Roman"/>
        </w:rPr>
        <w:t xml:space="preserve">Part 70 source </w:t>
      </w:r>
      <w:r w:rsidRPr="0000713D">
        <w:rPr>
          <w:rFonts w:cs="Times New Roman"/>
        </w:rPr>
        <w:t xml:space="preserve">receives written approval from the </w:t>
      </w:r>
      <w:r w:rsidR="00491C0E" w:rsidRPr="0000713D">
        <w:rPr>
          <w:rFonts w:cs="Times New Roman"/>
        </w:rPr>
        <w:t>Division</w:t>
      </w:r>
      <w:r w:rsidR="00B16731" w:rsidRPr="0000713D">
        <w:rPr>
          <w:rFonts w:cs="Times New Roman"/>
        </w:rPr>
        <w:t xml:space="preserve">. </w:t>
      </w:r>
      <w:r w:rsidRPr="0000713D">
        <w:rPr>
          <w:rFonts w:cs="Times New Roman"/>
        </w:rPr>
        <w:t xml:space="preserve">The </w:t>
      </w:r>
      <w:r w:rsidR="00491C0E" w:rsidRPr="0000713D">
        <w:rPr>
          <w:rFonts w:cs="Times New Roman"/>
        </w:rPr>
        <w:t>Division</w:t>
      </w:r>
      <w:r w:rsidRPr="0000713D">
        <w:rPr>
          <w:rFonts w:cs="Times New Roman"/>
        </w:rPr>
        <w:t xml:space="preserve"> may grant </w:t>
      </w:r>
      <w:r w:rsidR="00B16731" w:rsidRPr="0000713D">
        <w:rPr>
          <w:rFonts w:cs="Times New Roman"/>
        </w:rPr>
        <w:t xml:space="preserve">the </w:t>
      </w:r>
      <w:r w:rsidRPr="0000713D">
        <w:rPr>
          <w:rFonts w:cs="Times New Roman"/>
        </w:rPr>
        <w:t>request, at its discretion, in the following circumstances:</w:t>
      </w:r>
    </w:p>
    <w:p w:rsidR="00726675" w:rsidRPr="0000713D" w:rsidRDefault="00726675" w:rsidP="00463E45">
      <w:pPr>
        <w:pStyle w:val="ADEQList21"/>
        <w:tabs>
          <w:tab w:val="clear" w:pos="2700"/>
        </w:tabs>
        <w:ind w:left="1440"/>
        <w:rPr>
          <w:rFonts w:cs="Times New Roman"/>
        </w:rPr>
      </w:pPr>
      <w:r w:rsidRPr="0000713D">
        <w:rPr>
          <w:rFonts w:cs="Times New Roman"/>
        </w:rPr>
        <w:t xml:space="preserve">The </w:t>
      </w:r>
      <w:r w:rsidR="001D1048" w:rsidRPr="0000713D">
        <w:rPr>
          <w:rFonts w:cs="Times New Roman"/>
        </w:rPr>
        <w:t>permittee</w:t>
      </w:r>
      <w:r w:rsidRPr="0000713D">
        <w:rPr>
          <w:rFonts w:cs="Times New Roman"/>
        </w:rPr>
        <w:t xml:space="preserve"> of the </w:t>
      </w:r>
      <w:r w:rsidR="00B16731" w:rsidRPr="0000713D">
        <w:rPr>
          <w:rFonts w:cs="Times New Roman"/>
        </w:rPr>
        <w:t xml:space="preserve">Part 70 source </w:t>
      </w:r>
      <w:r w:rsidRPr="0000713D">
        <w:rPr>
          <w:rFonts w:cs="Times New Roman"/>
        </w:rPr>
        <w:t xml:space="preserve">makes a request in writing at least </w:t>
      </w:r>
      <w:r w:rsidR="0007125D" w:rsidRPr="0000713D">
        <w:rPr>
          <w:rFonts w:cs="Times New Roman"/>
        </w:rPr>
        <w:t>fifteen (</w:t>
      </w:r>
      <w:r w:rsidRPr="0000713D">
        <w:rPr>
          <w:rFonts w:cs="Times New Roman"/>
        </w:rPr>
        <w:t>15</w:t>
      </w:r>
      <w:r w:rsidR="0007125D" w:rsidRPr="0000713D">
        <w:rPr>
          <w:rFonts w:cs="Times New Roman"/>
        </w:rPr>
        <w:t>)</w:t>
      </w:r>
      <w:r w:rsidRPr="0000713D">
        <w:rPr>
          <w:rFonts w:cs="Times New Roman"/>
        </w:rPr>
        <w:t xml:space="preserve"> days in advance of the deadline specified in the </w:t>
      </w:r>
      <w:r w:rsidR="00B16731" w:rsidRPr="0000713D">
        <w:rPr>
          <w:rFonts w:cs="Times New Roman"/>
        </w:rPr>
        <w:t xml:space="preserve">Part 70 </w:t>
      </w:r>
      <w:r w:rsidRPr="0000713D">
        <w:rPr>
          <w:rFonts w:cs="Times New Roman"/>
        </w:rPr>
        <w:t>permit;</w:t>
      </w:r>
    </w:p>
    <w:p w:rsidR="00726675" w:rsidRPr="0000713D" w:rsidRDefault="00726675" w:rsidP="00463E45">
      <w:pPr>
        <w:pStyle w:val="ADEQList21"/>
        <w:tabs>
          <w:tab w:val="clear" w:pos="2700"/>
        </w:tabs>
        <w:ind w:left="1440"/>
        <w:rPr>
          <w:rFonts w:cs="Times New Roman"/>
        </w:rPr>
      </w:pPr>
      <w:r w:rsidRPr="0000713D">
        <w:rPr>
          <w:rFonts w:cs="Times New Roman"/>
        </w:rPr>
        <w:t>The extension does not violate a federal requirement;</w:t>
      </w:r>
    </w:p>
    <w:p w:rsidR="001E3335" w:rsidRPr="0000713D" w:rsidRDefault="001E3335" w:rsidP="00463E45">
      <w:pPr>
        <w:pStyle w:val="ADEQList21"/>
        <w:tabs>
          <w:tab w:val="clear" w:pos="2700"/>
        </w:tabs>
        <w:ind w:left="1440"/>
        <w:rPr>
          <w:rFonts w:cs="Times New Roman"/>
        </w:rPr>
      </w:pPr>
      <w:r w:rsidRPr="0000713D">
        <w:rPr>
          <w:rFonts w:cs="Times New Roman"/>
        </w:rPr>
        <w:t xml:space="preserve">The </w:t>
      </w:r>
      <w:r w:rsidR="001D1048" w:rsidRPr="0000713D">
        <w:rPr>
          <w:rFonts w:cs="Times New Roman"/>
        </w:rPr>
        <w:t>permittee</w:t>
      </w:r>
      <w:r w:rsidRPr="0000713D">
        <w:rPr>
          <w:rFonts w:cs="Times New Roman"/>
        </w:rPr>
        <w:t xml:space="preserve"> of the </w:t>
      </w:r>
      <w:r w:rsidR="00B16731" w:rsidRPr="0000713D">
        <w:rPr>
          <w:rFonts w:cs="Times New Roman"/>
        </w:rPr>
        <w:t>Part 70 source</w:t>
      </w:r>
      <w:r w:rsidRPr="0000713D">
        <w:rPr>
          <w:rFonts w:cs="Times New Roman"/>
        </w:rPr>
        <w:t xml:space="preserve"> demonstrates the need for the extension; and</w:t>
      </w:r>
    </w:p>
    <w:p w:rsidR="001E3335" w:rsidRPr="0000713D" w:rsidRDefault="00726675" w:rsidP="00463E45">
      <w:pPr>
        <w:pStyle w:val="ADEQList21"/>
        <w:tabs>
          <w:tab w:val="clear" w:pos="2700"/>
        </w:tabs>
        <w:ind w:left="1440"/>
        <w:rPr>
          <w:rFonts w:cs="Times New Roman"/>
        </w:rPr>
      </w:pPr>
      <w:r w:rsidRPr="0000713D">
        <w:rPr>
          <w:rFonts w:cs="Times New Roman"/>
        </w:rPr>
        <w:t xml:space="preserve">The </w:t>
      </w:r>
      <w:r w:rsidR="001D1048" w:rsidRPr="0000713D">
        <w:rPr>
          <w:rFonts w:cs="Times New Roman"/>
        </w:rPr>
        <w:t>permittee</w:t>
      </w:r>
      <w:r w:rsidRPr="0000713D">
        <w:rPr>
          <w:rFonts w:cs="Times New Roman"/>
        </w:rPr>
        <w:t xml:space="preserve"> of the </w:t>
      </w:r>
      <w:r w:rsidR="00B16731" w:rsidRPr="0000713D">
        <w:rPr>
          <w:rFonts w:cs="Times New Roman"/>
        </w:rPr>
        <w:t>Part 70 source</w:t>
      </w:r>
      <w:r w:rsidRPr="0000713D">
        <w:rPr>
          <w:rFonts w:cs="Times New Roman"/>
        </w:rPr>
        <w:t xml:space="preserve"> documents that all reasonable measures have been taken to meet the current deadline and documents reasons the current deadline cannot be met.</w:t>
      </w:r>
    </w:p>
    <w:p w:rsidR="00726675" w:rsidRPr="0000713D" w:rsidRDefault="00726675" w:rsidP="00463E45">
      <w:pPr>
        <w:pStyle w:val="ADEQList21"/>
        <w:numPr>
          <w:ilvl w:val="0"/>
          <w:numId w:val="2"/>
        </w:numPr>
        <w:tabs>
          <w:tab w:val="clear" w:pos="1440"/>
        </w:tabs>
        <w:ind w:left="720"/>
        <w:rPr>
          <w:rFonts w:cs="Times New Roman"/>
        </w:rPr>
      </w:pPr>
      <w:r w:rsidRPr="0000713D">
        <w:rPr>
          <w:rFonts w:cs="Times New Roman"/>
        </w:rPr>
        <w:t xml:space="preserve">The </w:t>
      </w:r>
      <w:r w:rsidR="00491C0E" w:rsidRPr="0000713D">
        <w:rPr>
          <w:rFonts w:cs="Times New Roman"/>
        </w:rPr>
        <w:t xml:space="preserve">Division </w:t>
      </w:r>
      <w:r w:rsidRPr="0000713D">
        <w:rPr>
          <w:rFonts w:cs="Times New Roman"/>
        </w:rPr>
        <w:t>may grant a request to allow temporary emissions and/or testing that would otherwise exceed a permitted emission rate, throughput requirement</w:t>
      </w:r>
      <w:r w:rsidR="005422E0">
        <w:rPr>
          <w:rFonts w:cs="Times New Roman"/>
        </w:rPr>
        <w:t>,</w:t>
      </w:r>
      <w:r w:rsidRPr="0000713D">
        <w:rPr>
          <w:rFonts w:cs="Times New Roman"/>
        </w:rPr>
        <w:t xml:space="preserve"> or other limit in a </w:t>
      </w:r>
      <w:r w:rsidR="00B16731" w:rsidRPr="0000713D">
        <w:rPr>
          <w:rFonts w:cs="Times New Roman"/>
        </w:rPr>
        <w:t xml:space="preserve">Part 70 permit. </w:t>
      </w:r>
      <w:r w:rsidR="00D25F0A">
        <w:rPr>
          <w:rFonts w:cs="Times New Roman"/>
        </w:rPr>
        <w:t>The requested activities</w:t>
      </w:r>
      <w:r w:rsidRPr="0000713D">
        <w:rPr>
          <w:rFonts w:cs="Times New Roman"/>
        </w:rPr>
        <w:t xml:space="preserve"> shall </w:t>
      </w:r>
      <w:r w:rsidR="005422E0">
        <w:rPr>
          <w:rFonts w:cs="Times New Roman"/>
        </w:rPr>
        <w:t xml:space="preserve">not </w:t>
      </w:r>
      <w:r w:rsidRPr="0000713D">
        <w:rPr>
          <w:rFonts w:cs="Times New Roman"/>
        </w:rPr>
        <w:t xml:space="preserve">be authorized until the </w:t>
      </w:r>
      <w:r w:rsidR="001D1048" w:rsidRPr="0000713D">
        <w:rPr>
          <w:rFonts w:cs="Times New Roman"/>
        </w:rPr>
        <w:t>permittee</w:t>
      </w:r>
      <w:r w:rsidRPr="0000713D">
        <w:rPr>
          <w:rFonts w:cs="Times New Roman"/>
        </w:rPr>
        <w:t xml:space="preserve"> of the </w:t>
      </w:r>
      <w:r w:rsidR="003F0FCE" w:rsidRPr="0000713D">
        <w:rPr>
          <w:rFonts w:cs="Times New Roman"/>
        </w:rPr>
        <w:t xml:space="preserve">Part 70 source </w:t>
      </w:r>
      <w:r w:rsidRPr="0000713D">
        <w:rPr>
          <w:rFonts w:cs="Times New Roman"/>
        </w:rPr>
        <w:t xml:space="preserve">receives written approval from the </w:t>
      </w:r>
      <w:r w:rsidR="00491C0E" w:rsidRPr="0000713D">
        <w:rPr>
          <w:rFonts w:cs="Times New Roman"/>
        </w:rPr>
        <w:t>Division</w:t>
      </w:r>
      <w:r w:rsidR="003F0FCE" w:rsidRPr="0000713D">
        <w:rPr>
          <w:rFonts w:cs="Times New Roman"/>
        </w:rPr>
        <w:t xml:space="preserve">. </w:t>
      </w:r>
      <w:r w:rsidRPr="0000713D">
        <w:rPr>
          <w:rFonts w:cs="Times New Roman"/>
        </w:rPr>
        <w:t xml:space="preserve">The </w:t>
      </w:r>
      <w:r w:rsidR="00491C0E" w:rsidRPr="0000713D">
        <w:rPr>
          <w:rFonts w:cs="Times New Roman"/>
        </w:rPr>
        <w:t xml:space="preserve">Division </w:t>
      </w:r>
      <w:r w:rsidRPr="0000713D">
        <w:rPr>
          <w:rFonts w:cs="Times New Roman"/>
        </w:rPr>
        <w:t>may grant such a request, at its discretion, in the following circumstances:</w:t>
      </w:r>
    </w:p>
    <w:p w:rsidR="00726675" w:rsidRPr="0000713D" w:rsidRDefault="00726675" w:rsidP="00463E45">
      <w:pPr>
        <w:pStyle w:val="ADEQList1A"/>
        <w:numPr>
          <w:ilvl w:val="1"/>
          <w:numId w:val="36"/>
        </w:numPr>
        <w:tabs>
          <w:tab w:val="clear" w:pos="2160"/>
        </w:tabs>
        <w:ind w:left="1440"/>
      </w:pPr>
      <w:r w:rsidRPr="0000713D">
        <w:t xml:space="preserve">The </w:t>
      </w:r>
      <w:r w:rsidR="001D1048" w:rsidRPr="0000713D">
        <w:rPr>
          <w:bCs/>
        </w:rPr>
        <w:t>permittee</w:t>
      </w:r>
      <w:r w:rsidRPr="0000713D">
        <w:rPr>
          <w:bCs/>
        </w:rPr>
        <w:t xml:space="preserve"> of the </w:t>
      </w:r>
      <w:r w:rsidR="00B16731" w:rsidRPr="0000713D">
        <w:t>Part 70 source</w:t>
      </w:r>
      <w:r w:rsidRPr="0000713D">
        <w:rPr>
          <w:bCs/>
        </w:rPr>
        <w:t xml:space="preserve"> </w:t>
      </w:r>
      <w:r w:rsidRPr="0000713D">
        <w:t xml:space="preserve">makes </w:t>
      </w:r>
      <w:r w:rsidR="00D25F0A">
        <w:t>the</w:t>
      </w:r>
      <w:r w:rsidRPr="0000713D">
        <w:t xml:space="preserve"> </w:t>
      </w:r>
      <w:r w:rsidR="00B16731" w:rsidRPr="0000713D">
        <w:t>request in writing</w:t>
      </w:r>
      <w:r w:rsidRPr="0000713D">
        <w:t xml:space="preserve"> at least </w:t>
      </w:r>
      <w:r w:rsidR="0007125D" w:rsidRPr="0000713D">
        <w:t>thirty (</w:t>
      </w:r>
      <w:r w:rsidRPr="0000713D">
        <w:t>30</w:t>
      </w:r>
      <w:r w:rsidR="0007125D" w:rsidRPr="0000713D">
        <w:t>)</w:t>
      </w:r>
      <w:r w:rsidRPr="0000713D">
        <w:t xml:space="preserve"> days in advance of the date that temporary emissions and/or testing that would otherwise exceed a permitted emission rate, throughput requirement or other limit in </w:t>
      </w:r>
      <w:r w:rsidR="00B16731" w:rsidRPr="0000713D">
        <w:t xml:space="preserve">the Part 70 </w:t>
      </w:r>
      <w:r w:rsidRPr="0000713D">
        <w:t>permit;</w:t>
      </w:r>
    </w:p>
    <w:p w:rsidR="00644E5C" w:rsidRPr="0000713D" w:rsidRDefault="00B16731" w:rsidP="00463E45">
      <w:pPr>
        <w:pStyle w:val="ADEQList1A"/>
        <w:numPr>
          <w:ilvl w:val="1"/>
          <w:numId w:val="36"/>
        </w:numPr>
        <w:tabs>
          <w:tab w:val="clear" w:pos="2160"/>
        </w:tabs>
        <w:ind w:left="1440"/>
      </w:pPr>
      <w:r w:rsidRPr="0000713D">
        <w:t xml:space="preserve">The </w:t>
      </w:r>
      <w:r w:rsidR="00726675" w:rsidRPr="0000713D">
        <w:t>request does not violate a federal requirement;</w:t>
      </w:r>
    </w:p>
    <w:p w:rsidR="00644E5C" w:rsidRPr="0000713D" w:rsidRDefault="00B16731" w:rsidP="00463E45">
      <w:pPr>
        <w:pStyle w:val="ADEQList1A"/>
        <w:numPr>
          <w:ilvl w:val="1"/>
          <w:numId w:val="36"/>
        </w:numPr>
        <w:tabs>
          <w:tab w:val="clear" w:pos="2160"/>
        </w:tabs>
        <w:ind w:left="1440"/>
      </w:pPr>
      <w:r w:rsidRPr="0000713D">
        <w:t xml:space="preserve">The </w:t>
      </w:r>
      <w:r w:rsidR="00726675" w:rsidRPr="0000713D">
        <w:t>request is temporary in nature;</w:t>
      </w:r>
    </w:p>
    <w:p w:rsidR="00644E5C" w:rsidRPr="0000713D" w:rsidRDefault="00B16731" w:rsidP="00463E45">
      <w:pPr>
        <w:pStyle w:val="ADEQList1A"/>
        <w:numPr>
          <w:ilvl w:val="1"/>
          <w:numId w:val="36"/>
        </w:numPr>
        <w:tabs>
          <w:tab w:val="clear" w:pos="2160"/>
        </w:tabs>
        <w:ind w:left="1440"/>
      </w:pPr>
      <w:r w:rsidRPr="0000713D">
        <w:t xml:space="preserve">The </w:t>
      </w:r>
      <w:r w:rsidR="00726675" w:rsidRPr="0000713D">
        <w:t xml:space="preserve">request will not result in </w:t>
      </w:r>
      <w:r w:rsidR="001A3EC4" w:rsidRPr="0000713D">
        <w:t xml:space="preserve">conditions </w:t>
      </w:r>
      <w:r w:rsidR="00726675" w:rsidRPr="0000713D">
        <w:t>of air pollution</w:t>
      </w:r>
      <w:r w:rsidR="000D55A2" w:rsidRPr="0000713D">
        <w:t xml:space="preserve"> as defined in Chapter 2 of Rule 18</w:t>
      </w:r>
      <w:r w:rsidR="00726675" w:rsidRPr="0000713D">
        <w:t>;</w:t>
      </w:r>
    </w:p>
    <w:p w:rsidR="00726675" w:rsidRPr="0000713D" w:rsidRDefault="00726675" w:rsidP="00463E45">
      <w:pPr>
        <w:pStyle w:val="ADEQList1A"/>
        <w:numPr>
          <w:ilvl w:val="1"/>
          <w:numId w:val="36"/>
        </w:numPr>
        <w:tabs>
          <w:tab w:val="clear" w:pos="2160"/>
        </w:tabs>
        <w:ind w:left="1440"/>
      </w:pPr>
      <w:r w:rsidRPr="0000713D">
        <w:t xml:space="preserve">The request contains </w:t>
      </w:r>
      <w:r w:rsidR="000D55A2" w:rsidRPr="0000713D">
        <w:t xml:space="preserve">the </w:t>
      </w:r>
      <w:r w:rsidRPr="0000713D">
        <w:t xml:space="preserve">information necessary for the </w:t>
      </w:r>
      <w:r w:rsidR="00491C0E" w:rsidRPr="0000713D">
        <w:t>Division</w:t>
      </w:r>
      <w:r w:rsidRPr="0000713D">
        <w:t xml:space="preserve"> to evaluate the request, including but not limited to, quantification of emissions and the date and time emission will occur;</w:t>
      </w:r>
    </w:p>
    <w:p w:rsidR="00726675" w:rsidRPr="0000713D" w:rsidRDefault="000D55A2" w:rsidP="00463E45">
      <w:pPr>
        <w:pStyle w:val="ADEQList1A"/>
        <w:numPr>
          <w:ilvl w:val="1"/>
          <w:numId w:val="36"/>
        </w:numPr>
        <w:tabs>
          <w:tab w:val="clear" w:pos="2160"/>
        </w:tabs>
        <w:ind w:left="1440"/>
      </w:pPr>
      <w:r w:rsidRPr="0000713D">
        <w:t xml:space="preserve">The </w:t>
      </w:r>
      <w:r w:rsidR="00726675" w:rsidRPr="0000713D">
        <w:t xml:space="preserve">request will result in increased emissions less than five </w:t>
      </w:r>
      <w:r w:rsidRPr="0000713D">
        <w:t xml:space="preserve">(5) </w:t>
      </w:r>
      <w:r w:rsidR="00726675" w:rsidRPr="0000713D">
        <w:t xml:space="preserve">tons of any individual </w:t>
      </w:r>
      <w:r w:rsidRPr="0000713D">
        <w:t>federally regulated air pollutant for which a national ambient air quality standard has been adopted under Chapter 2 of Rule 19</w:t>
      </w:r>
      <w:r w:rsidR="00656B06" w:rsidRPr="0000713D">
        <w:t>, one</w:t>
      </w:r>
      <w:r w:rsidRPr="0000713D">
        <w:t xml:space="preserve"> (1)</w:t>
      </w:r>
      <w:r w:rsidR="00656B06" w:rsidRPr="0000713D">
        <w:t xml:space="preserve"> ton of any single </w:t>
      </w:r>
      <w:r w:rsidRPr="0000713D">
        <w:t xml:space="preserve">hazardous air pollutant </w:t>
      </w:r>
      <w:r w:rsidR="00726675" w:rsidRPr="0000713D">
        <w:t xml:space="preserve">and </w:t>
      </w:r>
      <w:r w:rsidR="0007125D" w:rsidRPr="0000713D">
        <w:t>two and one-half (</w:t>
      </w:r>
      <w:r w:rsidR="00726675" w:rsidRPr="0000713D">
        <w:t>2.5</w:t>
      </w:r>
      <w:r w:rsidR="0007125D" w:rsidRPr="0000713D">
        <w:t>)</w:t>
      </w:r>
      <w:r w:rsidR="00726675" w:rsidRPr="0000713D">
        <w:t xml:space="preserve"> tons of total </w:t>
      </w:r>
      <w:r w:rsidRPr="0000713D">
        <w:t>hazardous air pollutants</w:t>
      </w:r>
      <w:r w:rsidR="00726675" w:rsidRPr="0000713D">
        <w:t>; and</w:t>
      </w:r>
    </w:p>
    <w:p w:rsidR="00726675" w:rsidRPr="0000713D" w:rsidRDefault="00726675" w:rsidP="00817721">
      <w:pPr>
        <w:pStyle w:val="ADEQList1A"/>
        <w:numPr>
          <w:ilvl w:val="1"/>
          <w:numId w:val="36"/>
        </w:numPr>
        <w:tabs>
          <w:tab w:val="clear" w:pos="2160"/>
        </w:tabs>
        <w:ind w:left="1440"/>
      </w:pPr>
      <w:r w:rsidRPr="0000713D">
        <w:t xml:space="preserve">The </w:t>
      </w:r>
      <w:r w:rsidR="001D1048" w:rsidRPr="0000713D">
        <w:t>permittee</w:t>
      </w:r>
      <w:r w:rsidRPr="0000713D">
        <w:t xml:space="preserve"> of the </w:t>
      </w:r>
      <w:r w:rsidR="000D55A2" w:rsidRPr="0000713D">
        <w:t>Part 70 source</w:t>
      </w:r>
      <w:r w:rsidRPr="0000713D">
        <w:t xml:space="preserve"> maintains records of the dates and results of </w:t>
      </w:r>
      <w:r w:rsidR="000D55A2" w:rsidRPr="0000713D">
        <w:t xml:space="preserve">the </w:t>
      </w:r>
      <w:r w:rsidRPr="0000713D">
        <w:t>temporary emissions and/or testing.</w:t>
      </w:r>
    </w:p>
    <w:p w:rsidR="00726675" w:rsidRPr="0000713D" w:rsidRDefault="00726675" w:rsidP="00463E45">
      <w:pPr>
        <w:pStyle w:val="ADEQList21"/>
        <w:numPr>
          <w:ilvl w:val="0"/>
          <w:numId w:val="2"/>
        </w:numPr>
        <w:tabs>
          <w:tab w:val="clear" w:pos="1440"/>
        </w:tabs>
        <w:ind w:left="720"/>
        <w:rPr>
          <w:rFonts w:cs="Times New Roman"/>
        </w:rPr>
      </w:pPr>
      <w:r w:rsidRPr="0000713D">
        <w:rPr>
          <w:rFonts w:cs="Times New Roman"/>
        </w:rPr>
        <w:t xml:space="preserve">The </w:t>
      </w:r>
      <w:r w:rsidR="00491C0E" w:rsidRPr="0000713D">
        <w:rPr>
          <w:rFonts w:cs="Times New Roman"/>
        </w:rPr>
        <w:t>Division</w:t>
      </w:r>
      <w:r w:rsidRPr="0000713D">
        <w:rPr>
          <w:rFonts w:cs="Times New Roman"/>
        </w:rPr>
        <w:t xml:space="preserve"> may grant a request to allow an alternative to the monitoring specified in a </w:t>
      </w:r>
      <w:r w:rsidR="000D55A2" w:rsidRPr="0000713D">
        <w:rPr>
          <w:rFonts w:cs="Times New Roman"/>
        </w:rPr>
        <w:t xml:space="preserve">Part 70 </w:t>
      </w:r>
      <w:r w:rsidRPr="0000713D">
        <w:rPr>
          <w:rFonts w:cs="Times New Roman"/>
        </w:rPr>
        <w:t xml:space="preserve">permit. </w:t>
      </w:r>
      <w:r w:rsidR="00D25F0A">
        <w:rPr>
          <w:rFonts w:cs="Times New Roman"/>
        </w:rPr>
        <w:t>Requested</w:t>
      </w:r>
      <w:r w:rsidRPr="0000713D">
        <w:rPr>
          <w:rFonts w:cs="Times New Roman"/>
        </w:rPr>
        <w:t xml:space="preserve"> activities shall</w:t>
      </w:r>
      <w:r w:rsidR="00D25F0A">
        <w:rPr>
          <w:rFonts w:cs="Times New Roman"/>
        </w:rPr>
        <w:t xml:space="preserve"> not</w:t>
      </w:r>
      <w:r w:rsidRPr="0000713D">
        <w:rPr>
          <w:rFonts w:cs="Times New Roman"/>
        </w:rPr>
        <w:t xml:space="preserve"> be authorized until the </w:t>
      </w:r>
      <w:r w:rsidR="001D1048" w:rsidRPr="0000713D">
        <w:rPr>
          <w:rFonts w:cs="Times New Roman"/>
        </w:rPr>
        <w:t>permittee</w:t>
      </w:r>
      <w:r w:rsidRPr="0000713D">
        <w:rPr>
          <w:rFonts w:cs="Times New Roman"/>
        </w:rPr>
        <w:t xml:space="preserve"> of the </w:t>
      </w:r>
      <w:r w:rsidR="000D55A2" w:rsidRPr="0000713D">
        <w:t xml:space="preserve">Part 70 source </w:t>
      </w:r>
      <w:r w:rsidRPr="0000713D">
        <w:rPr>
          <w:rFonts w:cs="Times New Roman"/>
        </w:rPr>
        <w:t xml:space="preserve">receives written approval from the </w:t>
      </w:r>
      <w:r w:rsidR="00491C0E" w:rsidRPr="0000713D">
        <w:rPr>
          <w:rFonts w:cs="Times New Roman"/>
        </w:rPr>
        <w:t>Division</w:t>
      </w:r>
      <w:r w:rsidR="000D55A2" w:rsidRPr="0000713D">
        <w:rPr>
          <w:rFonts w:cs="Times New Roman"/>
        </w:rPr>
        <w:t xml:space="preserve">. </w:t>
      </w:r>
      <w:r w:rsidRPr="0000713D">
        <w:rPr>
          <w:rFonts w:cs="Times New Roman"/>
        </w:rPr>
        <w:t xml:space="preserve">The </w:t>
      </w:r>
      <w:r w:rsidR="00491C0E" w:rsidRPr="0000713D">
        <w:rPr>
          <w:rFonts w:cs="Times New Roman"/>
        </w:rPr>
        <w:t>Division</w:t>
      </w:r>
      <w:r w:rsidRPr="0000713D">
        <w:rPr>
          <w:rFonts w:cs="Times New Roman"/>
        </w:rPr>
        <w:t xml:space="preserve"> may grant </w:t>
      </w:r>
      <w:r w:rsidR="00D25F0A">
        <w:rPr>
          <w:rFonts w:cs="Times New Roman"/>
        </w:rPr>
        <w:t>the</w:t>
      </w:r>
      <w:r w:rsidRPr="0000713D">
        <w:rPr>
          <w:rFonts w:cs="Times New Roman"/>
        </w:rPr>
        <w:t xml:space="preserve"> request, at its discretion, in the following circumstances:</w:t>
      </w:r>
    </w:p>
    <w:p w:rsidR="00726675" w:rsidRPr="0000713D" w:rsidRDefault="00726675" w:rsidP="00463E45">
      <w:pPr>
        <w:pStyle w:val="ADEQList21"/>
        <w:tabs>
          <w:tab w:val="clear" w:pos="2700"/>
        </w:tabs>
        <w:ind w:left="1440"/>
        <w:rPr>
          <w:rFonts w:cs="Times New Roman"/>
        </w:rPr>
      </w:pPr>
      <w:r w:rsidRPr="0000713D">
        <w:rPr>
          <w:rFonts w:cs="Times New Roman"/>
        </w:rPr>
        <w:t xml:space="preserve">The </w:t>
      </w:r>
      <w:r w:rsidR="001D1048" w:rsidRPr="0000713D">
        <w:rPr>
          <w:rFonts w:cs="Times New Roman"/>
        </w:rPr>
        <w:t>permittee</w:t>
      </w:r>
      <w:r w:rsidRPr="0000713D">
        <w:rPr>
          <w:rFonts w:cs="Times New Roman"/>
        </w:rPr>
        <w:t xml:space="preserve"> of the </w:t>
      </w:r>
      <w:r w:rsidR="000D55A2" w:rsidRPr="0000713D">
        <w:t>Part 70 source</w:t>
      </w:r>
      <w:r w:rsidRPr="0000713D">
        <w:rPr>
          <w:rFonts w:cs="Times New Roman"/>
        </w:rPr>
        <w:t xml:space="preserve"> makes </w:t>
      </w:r>
      <w:r w:rsidR="000D55A2" w:rsidRPr="0000713D">
        <w:rPr>
          <w:rFonts w:cs="Times New Roman"/>
        </w:rPr>
        <w:t xml:space="preserve">the </w:t>
      </w:r>
      <w:r w:rsidRPr="0000713D">
        <w:rPr>
          <w:rFonts w:cs="Times New Roman"/>
        </w:rPr>
        <w:t xml:space="preserve">request in writing at least </w:t>
      </w:r>
      <w:r w:rsidR="0007125D" w:rsidRPr="0000713D">
        <w:rPr>
          <w:rFonts w:cs="Times New Roman"/>
        </w:rPr>
        <w:t xml:space="preserve">thirty (30) </w:t>
      </w:r>
      <w:r w:rsidRPr="0000713D">
        <w:rPr>
          <w:rFonts w:cs="Times New Roman"/>
        </w:rPr>
        <w:t xml:space="preserve">days in advance of the first date that the monitoring alternative will be used at the </w:t>
      </w:r>
      <w:r w:rsidR="000D55A2" w:rsidRPr="0000713D">
        <w:t>Part 70 source</w:t>
      </w:r>
      <w:r w:rsidRPr="0000713D">
        <w:rPr>
          <w:rFonts w:cs="Times New Roman"/>
        </w:rPr>
        <w:t>;</w:t>
      </w:r>
    </w:p>
    <w:p w:rsidR="00726675" w:rsidRPr="0000713D" w:rsidRDefault="000D55A2" w:rsidP="00463E45">
      <w:pPr>
        <w:pStyle w:val="ADEQList21"/>
        <w:tabs>
          <w:tab w:val="clear" w:pos="2700"/>
        </w:tabs>
        <w:ind w:left="1440"/>
        <w:rPr>
          <w:rFonts w:cs="Times New Roman"/>
        </w:rPr>
      </w:pPr>
      <w:r w:rsidRPr="0000713D">
        <w:t xml:space="preserve">The </w:t>
      </w:r>
      <w:r w:rsidR="00726675" w:rsidRPr="0000713D">
        <w:rPr>
          <w:rFonts w:cs="Times New Roman"/>
        </w:rPr>
        <w:t>request does not violate a federal requirement;</w:t>
      </w:r>
    </w:p>
    <w:p w:rsidR="00726675" w:rsidRPr="0000713D" w:rsidRDefault="00726675" w:rsidP="00463E45">
      <w:pPr>
        <w:pStyle w:val="ADEQList21"/>
        <w:tabs>
          <w:tab w:val="clear" w:pos="2700"/>
        </w:tabs>
        <w:ind w:left="1440"/>
        <w:rPr>
          <w:rFonts w:cs="Times New Roman"/>
        </w:rPr>
      </w:pPr>
      <w:r w:rsidRPr="0000713D">
        <w:rPr>
          <w:rFonts w:cs="Times New Roman"/>
        </w:rPr>
        <w:t xml:space="preserve">The monitoring alternative provides an equivalent or greater degree of actual monitoring to the requirements in the </w:t>
      </w:r>
      <w:r w:rsidR="000D55A2" w:rsidRPr="0000713D">
        <w:rPr>
          <w:rFonts w:cs="Times New Roman"/>
        </w:rPr>
        <w:t xml:space="preserve">Part 70 </w:t>
      </w:r>
      <w:r w:rsidRPr="0000713D">
        <w:rPr>
          <w:rFonts w:cs="Times New Roman"/>
        </w:rPr>
        <w:t>permit; and</w:t>
      </w:r>
    </w:p>
    <w:p w:rsidR="00726675" w:rsidRPr="0000713D" w:rsidRDefault="00160F1B" w:rsidP="00463E45">
      <w:pPr>
        <w:pStyle w:val="ADEQList21"/>
        <w:tabs>
          <w:tab w:val="clear" w:pos="2700"/>
        </w:tabs>
        <w:ind w:left="1440"/>
        <w:rPr>
          <w:rFonts w:cs="Times New Roman"/>
        </w:rPr>
      </w:pPr>
      <w:r w:rsidRPr="0000713D">
        <w:rPr>
          <w:rFonts w:cs="Times New Roman"/>
        </w:rPr>
        <w:t>The permittee shall incorporate any</w:t>
      </w:r>
      <w:r w:rsidR="00726675" w:rsidRPr="0000713D">
        <w:rPr>
          <w:rFonts w:cs="Times New Roman"/>
        </w:rPr>
        <w:t xml:space="preserve"> request, if approved by the </w:t>
      </w:r>
      <w:r w:rsidR="00491C0E" w:rsidRPr="0000713D">
        <w:rPr>
          <w:rFonts w:cs="Times New Roman"/>
        </w:rPr>
        <w:t>Division</w:t>
      </w:r>
      <w:r w:rsidRPr="0000713D">
        <w:rPr>
          <w:rFonts w:cs="Times New Roman"/>
        </w:rPr>
        <w:t xml:space="preserve"> under </w:t>
      </w:r>
      <w:r w:rsidR="00D25F0A">
        <w:rPr>
          <w:rFonts w:cs="Times New Roman"/>
        </w:rPr>
        <w:t>Rule 26.1013(C)</w:t>
      </w:r>
      <w:r w:rsidR="00726675" w:rsidRPr="0000713D">
        <w:rPr>
          <w:rFonts w:cs="Times New Roman"/>
        </w:rPr>
        <w:t xml:space="preserve">, into the next permit modification application </w:t>
      </w:r>
      <w:r w:rsidRPr="0000713D">
        <w:rPr>
          <w:rFonts w:cs="Times New Roman"/>
        </w:rPr>
        <w:t xml:space="preserve">for </w:t>
      </w:r>
      <w:r w:rsidR="00726675" w:rsidRPr="0000713D">
        <w:rPr>
          <w:rFonts w:cs="Times New Roman"/>
        </w:rPr>
        <w:t xml:space="preserve">the </w:t>
      </w:r>
      <w:r w:rsidR="000D55A2" w:rsidRPr="0000713D">
        <w:t>Part 70 source</w:t>
      </w:r>
      <w:r w:rsidR="00726675" w:rsidRPr="0000713D">
        <w:rPr>
          <w:rFonts w:cs="Times New Roman"/>
        </w:rPr>
        <w:t>.</w:t>
      </w:r>
    </w:p>
    <w:p w:rsidR="00726675" w:rsidRPr="0000713D" w:rsidRDefault="00726675" w:rsidP="00726675">
      <w:pPr>
        <w:pStyle w:val="ADEQList21"/>
        <w:numPr>
          <w:ilvl w:val="0"/>
          <w:numId w:val="0"/>
        </w:numPr>
        <w:rPr>
          <w:rFonts w:cs="Times New Roman"/>
        </w:rPr>
      </w:pPr>
    </w:p>
    <w:p w:rsidR="00726675" w:rsidRPr="0000713D" w:rsidRDefault="00726675" w:rsidP="00726675">
      <w:pPr>
        <w:pStyle w:val="ADEQNormal"/>
        <w:rPr>
          <w:rFonts w:cs="Times New Roman"/>
        </w:rPr>
      </w:pPr>
    </w:p>
    <w:p w:rsidR="00726675" w:rsidRPr="0000713D" w:rsidRDefault="00726675" w:rsidP="00726675">
      <w:pPr>
        <w:pStyle w:val="ADEQNormal"/>
        <w:rPr>
          <w:rFonts w:cs="Times New Roman"/>
          <w:b/>
        </w:rPr>
        <w:sectPr w:rsidR="00726675" w:rsidRPr="0000713D" w:rsidSect="00AC0D7A">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p>
    <w:p w:rsidR="00726675" w:rsidRPr="0000713D" w:rsidRDefault="000B2D57" w:rsidP="00726675">
      <w:pPr>
        <w:pStyle w:val="ADEQTitle"/>
        <w:rPr>
          <w:rFonts w:cs="Times New Roman"/>
        </w:rPr>
      </w:pPr>
      <w:bookmarkStart w:id="122" w:name="_Toc28584774"/>
      <w:r w:rsidRPr="0000713D">
        <w:rPr>
          <w:rFonts w:cs="Times New Roman"/>
        </w:rPr>
        <w:t xml:space="preserve">CHAPTER 11:  </w:t>
      </w:r>
      <w:r w:rsidR="002008F7" w:rsidRPr="0000713D">
        <w:rPr>
          <w:rFonts w:cs="Times New Roman"/>
        </w:rPr>
        <w:t xml:space="preserve">Part 70 </w:t>
      </w:r>
      <w:r w:rsidR="00726675" w:rsidRPr="0000713D">
        <w:rPr>
          <w:rFonts w:cs="Times New Roman"/>
        </w:rPr>
        <w:t>PERMIT FEES</w:t>
      </w:r>
      <w:bookmarkEnd w:id="122"/>
    </w:p>
    <w:p w:rsidR="00726675" w:rsidRPr="0000713D" w:rsidRDefault="00DA1595" w:rsidP="00726675">
      <w:pPr>
        <w:pStyle w:val="ADEQChapterReg"/>
        <w:rPr>
          <w:rFonts w:cs="Times New Roman"/>
        </w:rPr>
      </w:pPr>
      <w:bookmarkStart w:id="123" w:name="_Toc28584775"/>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.1101</w:t>
      </w:r>
      <w:r w:rsidR="00E03592" w:rsidRPr="0000713D">
        <w:rPr>
          <w:rFonts w:cs="Times New Roman"/>
        </w:rPr>
        <w:t xml:space="preserve">  </w:t>
      </w:r>
      <w:r w:rsidR="00726675" w:rsidRPr="0000713D">
        <w:rPr>
          <w:rFonts w:cs="Times New Roman"/>
        </w:rPr>
        <w:t>Fee</w:t>
      </w:r>
      <w:proofErr w:type="gramEnd"/>
      <w:r w:rsidR="00726675" w:rsidRPr="0000713D">
        <w:rPr>
          <w:rFonts w:cs="Times New Roman"/>
        </w:rPr>
        <w:t xml:space="preserve"> requirement</w:t>
      </w:r>
      <w:bookmarkEnd w:id="123"/>
    </w:p>
    <w:p w:rsidR="00726675" w:rsidRPr="0000713D" w:rsidRDefault="00726675" w:rsidP="00726675">
      <w:pPr>
        <w:pStyle w:val="ADEQNormal"/>
        <w:rPr>
          <w:rFonts w:cs="Times New Roman"/>
        </w:rPr>
      </w:pPr>
      <w:r w:rsidRPr="0000713D">
        <w:rPr>
          <w:rFonts w:cs="Times New Roman"/>
        </w:rPr>
        <w:t xml:space="preserve">In accordance with 40 </w:t>
      </w:r>
      <w:r w:rsidR="009D70CF" w:rsidRPr="0000713D">
        <w:rPr>
          <w:rFonts w:cs="Times New Roman"/>
        </w:rPr>
        <w:t>C.F.R.</w:t>
      </w:r>
      <w:r w:rsidRPr="0000713D">
        <w:rPr>
          <w:rFonts w:cs="Times New Roman"/>
        </w:rPr>
        <w:t xml:space="preserve"> </w:t>
      </w:r>
      <w:r w:rsidR="00B93EA1" w:rsidRPr="0000713D">
        <w:rPr>
          <w:rFonts w:cs="Times New Roman"/>
        </w:rPr>
        <w:t xml:space="preserve">§ </w:t>
      </w:r>
      <w:r w:rsidRPr="0000713D">
        <w:rPr>
          <w:rFonts w:cs="Times New Roman"/>
        </w:rPr>
        <w:t xml:space="preserve">70.9, the owners or operators of </w:t>
      </w:r>
      <w:r w:rsidR="008D4011" w:rsidRPr="0000713D">
        <w:rPr>
          <w:rFonts w:cs="Times New Roman"/>
        </w:rPr>
        <w:t xml:space="preserve">Part 70 </w:t>
      </w:r>
      <w:r w:rsidRPr="0000713D">
        <w:rPr>
          <w:rFonts w:cs="Times New Roman"/>
        </w:rPr>
        <w:t>sources shall pay initial and annual fees that are sufficient to c</w:t>
      </w:r>
      <w:r w:rsidR="00160F1B" w:rsidRPr="0000713D">
        <w:rPr>
          <w:rFonts w:cs="Times New Roman"/>
        </w:rPr>
        <w:t xml:space="preserve">over the </w:t>
      </w:r>
      <w:r w:rsidR="00286934">
        <w:rPr>
          <w:rFonts w:cs="Times New Roman"/>
        </w:rPr>
        <w:t xml:space="preserve">State’s </w:t>
      </w:r>
      <w:r w:rsidR="002008F7" w:rsidRPr="0000713D">
        <w:rPr>
          <w:rFonts w:cs="Times New Roman"/>
        </w:rPr>
        <w:t xml:space="preserve">Part 70 </w:t>
      </w:r>
      <w:r w:rsidR="00160F1B" w:rsidRPr="0000713D">
        <w:rPr>
          <w:rFonts w:cs="Times New Roman"/>
        </w:rPr>
        <w:t xml:space="preserve">program costs. </w:t>
      </w:r>
      <w:r w:rsidRPr="0000713D">
        <w:rPr>
          <w:rFonts w:cs="Times New Roman"/>
        </w:rPr>
        <w:t>The</w:t>
      </w:r>
      <w:r w:rsidR="00491C0E" w:rsidRPr="0000713D">
        <w:rPr>
          <w:rFonts w:cs="Times New Roman"/>
        </w:rPr>
        <w:t xml:space="preserve"> Division</w:t>
      </w:r>
      <w:r w:rsidRPr="0000713D">
        <w:rPr>
          <w:rFonts w:cs="Times New Roman"/>
        </w:rPr>
        <w:t xml:space="preserve"> shall ensure that any fee required by</w:t>
      </w:r>
      <w:r w:rsidR="00E90372" w:rsidRPr="0000713D">
        <w:rPr>
          <w:rFonts w:cs="Times New Roman"/>
        </w:rPr>
        <w:t xml:space="preserve"> Rule 26 </w:t>
      </w:r>
      <w:r w:rsidRPr="0000713D">
        <w:rPr>
          <w:rFonts w:cs="Times New Roman"/>
        </w:rPr>
        <w:t xml:space="preserve">will be used solely for </w:t>
      </w:r>
      <w:r w:rsidR="002008F7" w:rsidRPr="0000713D">
        <w:rPr>
          <w:rFonts w:cs="Times New Roman"/>
        </w:rPr>
        <w:t xml:space="preserve">Part 70 </w:t>
      </w:r>
      <w:r w:rsidRPr="0000713D">
        <w:rPr>
          <w:rFonts w:cs="Times New Roman"/>
        </w:rPr>
        <w:t>program costs.</w:t>
      </w:r>
    </w:p>
    <w:p w:rsidR="00726675" w:rsidRPr="0000713D" w:rsidRDefault="00DA1595" w:rsidP="00726675">
      <w:pPr>
        <w:pStyle w:val="ADEQChapterReg"/>
        <w:rPr>
          <w:rFonts w:cs="Times New Roman"/>
        </w:rPr>
      </w:pPr>
      <w:bookmarkStart w:id="124" w:name="_Toc28584776"/>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.1102</w:t>
      </w:r>
      <w:r w:rsidR="00E03592" w:rsidRPr="0000713D">
        <w:rPr>
          <w:rFonts w:cs="Times New Roman"/>
        </w:rPr>
        <w:t xml:space="preserve">  </w:t>
      </w:r>
      <w:r w:rsidR="00726675" w:rsidRPr="0000713D">
        <w:rPr>
          <w:rFonts w:cs="Times New Roman"/>
        </w:rPr>
        <w:t>Fee</w:t>
      </w:r>
      <w:proofErr w:type="gramEnd"/>
      <w:r w:rsidR="00726675" w:rsidRPr="0000713D">
        <w:rPr>
          <w:rFonts w:cs="Times New Roman"/>
        </w:rPr>
        <w:t xml:space="preserve"> schedule</w:t>
      </w:r>
      <w:bookmarkEnd w:id="124"/>
    </w:p>
    <w:p w:rsidR="00726675" w:rsidRPr="0000713D" w:rsidRDefault="00726675" w:rsidP="00726675">
      <w:pPr>
        <w:pStyle w:val="ADEQNormal"/>
        <w:rPr>
          <w:rFonts w:cs="Times New Roman"/>
        </w:rPr>
      </w:pPr>
      <w:r w:rsidRPr="0000713D">
        <w:rPr>
          <w:rFonts w:cs="Times New Roman"/>
        </w:rPr>
        <w:t xml:space="preserve">The fee schedule for </w:t>
      </w:r>
      <w:r w:rsidR="008D4011" w:rsidRPr="0000713D">
        <w:rPr>
          <w:rFonts w:cs="Times New Roman"/>
        </w:rPr>
        <w:t xml:space="preserve">Part 70 </w:t>
      </w:r>
      <w:r w:rsidRPr="0000713D">
        <w:rPr>
          <w:rFonts w:cs="Times New Roman"/>
        </w:rPr>
        <w:t>permits is contained in</w:t>
      </w:r>
      <w:r w:rsidR="000511B5" w:rsidRPr="0000713D">
        <w:rPr>
          <w:rFonts w:cs="Times New Roman"/>
        </w:rPr>
        <w:t xml:space="preserve"> </w:t>
      </w:r>
      <w:r w:rsidR="00160F1B" w:rsidRPr="0000713D">
        <w:rPr>
          <w:rFonts w:cs="Times New Roman"/>
        </w:rPr>
        <w:t xml:space="preserve">Rule </w:t>
      </w:r>
      <w:r w:rsidRPr="0000713D">
        <w:rPr>
          <w:rFonts w:cs="Times New Roman"/>
        </w:rPr>
        <w:t>9.</w:t>
      </w:r>
    </w:p>
    <w:p w:rsidR="00726675" w:rsidRPr="0000713D" w:rsidRDefault="00726675" w:rsidP="00726675">
      <w:pPr>
        <w:pStyle w:val="ADEQNormal"/>
        <w:rPr>
          <w:rFonts w:cs="Times New Roman"/>
        </w:rPr>
      </w:pPr>
    </w:p>
    <w:p w:rsidR="00726675" w:rsidRPr="0000713D" w:rsidRDefault="00726675" w:rsidP="00726675">
      <w:pPr>
        <w:pStyle w:val="ADEQNormal"/>
        <w:rPr>
          <w:rFonts w:cs="Times New Roman"/>
        </w:rPr>
        <w:sectPr w:rsidR="00726675" w:rsidRPr="0000713D" w:rsidSect="00AC0D7A">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p>
    <w:p w:rsidR="00726675" w:rsidRPr="0000713D" w:rsidRDefault="000B2D57" w:rsidP="00726675">
      <w:pPr>
        <w:pStyle w:val="ADEQTitle"/>
        <w:rPr>
          <w:rFonts w:cs="Times New Roman"/>
        </w:rPr>
      </w:pPr>
      <w:bookmarkStart w:id="125" w:name="_Toc28584777"/>
      <w:r w:rsidRPr="0000713D">
        <w:rPr>
          <w:rFonts w:cs="Times New Roman"/>
        </w:rPr>
        <w:t xml:space="preserve">CHAPTER 12:  </w:t>
      </w:r>
      <w:r w:rsidR="00726675" w:rsidRPr="0000713D">
        <w:rPr>
          <w:rFonts w:cs="Times New Roman"/>
        </w:rPr>
        <w:t>ACID RAIN SOURCES PROVISIONS</w:t>
      </w:r>
      <w:bookmarkEnd w:id="125"/>
    </w:p>
    <w:p w:rsidR="00726675" w:rsidRPr="0000713D" w:rsidRDefault="00DA1595" w:rsidP="00726675">
      <w:pPr>
        <w:pStyle w:val="ADEQChapterReg"/>
        <w:rPr>
          <w:rFonts w:cs="Times New Roman"/>
        </w:rPr>
      </w:pPr>
      <w:r w:rsidRPr="0000713D">
        <w:rPr>
          <w:rFonts w:cs="Times New Roman"/>
          <w:szCs w:val="24"/>
        </w:rPr>
        <w:t xml:space="preserve"> </w:t>
      </w:r>
      <w:bookmarkStart w:id="126" w:name="_Toc28584778"/>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.1201</w:t>
      </w:r>
      <w:r w:rsidR="00E03592" w:rsidRPr="0000713D">
        <w:rPr>
          <w:rFonts w:cs="Times New Roman"/>
        </w:rPr>
        <w:t xml:space="preserve">  </w:t>
      </w:r>
      <w:r w:rsidR="00726675" w:rsidRPr="0000713D">
        <w:rPr>
          <w:rFonts w:cs="Times New Roman"/>
        </w:rPr>
        <w:t>Purpose</w:t>
      </w:r>
      <w:bookmarkEnd w:id="126"/>
      <w:proofErr w:type="gramEnd"/>
    </w:p>
    <w:p w:rsidR="00726675" w:rsidRPr="0000713D" w:rsidRDefault="00726675" w:rsidP="00726675">
      <w:pPr>
        <w:pStyle w:val="ADEQNormal"/>
        <w:rPr>
          <w:rFonts w:cs="Times New Roman"/>
        </w:rPr>
      </w:pPr>
      <w:r w:rsidRPr="0000713D">
        <w:rPr>
          <w:rFonts w:cs="Times New Roman"/>
        </w:rPr>
        <w:t xml:space="preserve">The purpose of this </w:t>
      </w:r>
      <w:r w:rsidR="0062305E" w:rsidRPr="0000713D">
        <w:rPr>
          <w:rFonts w:cs="Times New Roman"/>
        </w:rPr>
        <w:t xml:space="preserve">Chapter </w:t>
      </w:r>
      <w:r w:rsidRPr="0000713D">
        <w:rPr>
          <w:rFonts w:cs="Times New Roman"/>
        </w:rPr>
        <w:t xml:space="preserve">is to ensure that acid rain sources located within the state </w:t>
      </w:r>
      <w:r w:rsidR="00D25F0A">
        <w:rPr>
          <w:rFonts w:cs="Times New Roman"/>
        </w:rPr>
        <w:t>are</w:t>
      </w:r>
      <w:r w:rsidRPr="0000713D">
        <w:rPr>
          <w:rFonts w:cs="Times New Roman"/>
        </w:rPr>
        <w:t xml:space="preserve"> permitted in accordance with the regulations promulgated pursuant to </w:t>
      </w:r>
      <w:r w:rsidR="0019176F" w:rsidRPr="0000713D">
        <w:t>Title</w:t>
      </w:r>
      <w:r w:rsidRPr="0000713D">
        <w:rPr>
          <w:rFonts w:cs="Times New Roman"/>
        </w:rPr>
        <w:t xml:space="preserve"> IV of the Clean Air Act.</w:t>
      </w:r>
    </w:p>
    <w:p w:rsidR="00726675" w:rsidRPr="0000713D" w:rsidRDefault="00DA1595" w:rsidP="00726675">
      <w:pPr>
        <w:pStyle w:val="ADEQChapterReg"/>
        <w:rPr>
          <w:rFonts w:cs="Times New Roman"/>
          <w:b w:val="0"/>
        </w:rPr>
      </w:pPr>
      <w:r w:rsidRPr="0000713D">
        <w:rPr>
          <w:rFonts w:cs="Times New Roman"/>
          <w:szCs w:val="24"/>
        </w:rPr>
        <w:t xml:space="preserve"> </w:t>
      </w:r>
      <w:bookmarkStart w:id="127" w:name="_Toc28584779"/>
      <w:r w:rsidRPr="0000713D">
        <w:rPr>
          <w:rFonts w:cs="Times New Roman"/>
          <w:szCs w:val="24"/>
        </w:rPr>
        <w:t xml:space="preserve">Rule </w:t>
      </w:r>
      <w:proofErr w:type="gramStart"/>
      <w:r w:rsidR="00726675" w:rsidRPr="0000713D">
        <w:rPr>
          <w:rFonts w:cs="Times New Roman"/>
          <w:szCs w:val="24"/>
        </w:rPr>
        <w:t>26</w:t>
      </w:r>
      <w:r w:rsidR="00726675" w:rsidRPr="0000713D">
        <w:rPr>
          <w:rFonts w:cs="Times New Roman"/>
        </w:rPr>
        <w:t>.1202</w:t>
      </w:r>
      <w:r w:rsidR="00AF6E9A" w:rsidRPr="0000713D">
        <w:rPr>
          <w:rFonts w:cs="Times New Roman"/>
        </w:rPr>
        <w:t xml:space="preserve"> </w:t>
      </w:r>
      <w:r w:rsidR="00C565DF" w:rsidRPr="0000713D">
        <w:rPr>
          <w:rFonts w:cs="Times New Roman"/>
        </w:rPr>
        <w:t xml:space="preserve"> </w:t>
      </w:r>
      <w:r w:rsidR="00AF6E9A" w:rsidRPr="0000713D">
        <w:rPr>
          <w:rFonts w:cs="Times New Roman"/>
        </w:rPr>
        <w:t>Adoption</w:t>
      </w:r>
      <w:proofErr w:type="gramEnd"/>
      <w:r w:rsidR="00AF6E9A" w:rsidRPr="0000713D">
        <w:rPr>
          <w:rFonts w:cs="Times New Roman"/>
        </w:rPr>
        <w:t xml:space="preserve"> by </w:t>
      </w:r>
      <w:r w:rsidR="00F4102E" w:rsidRPr="0000713D">
        <w:rPr>
          <w:rFonts w:cs="Times New Roman"/>
        </w:rPr>
        <w:t>re</w:t>
      </w:r>
      <w:r w:rsidR="00AF6E9A" w:rsidRPr="0000713D">
        <w:rPr>
          <w:rFonts w:cs="Times New Roman"/>
        </w:rPr>
        <w:t>ference</w:t>
      </w:r>
      <w:bookmarkEnd w:id="127"/>
    </w:p>
    <w:p w:rsidR="00726675" w:rsidRPr="0000713D" w:rsidRDefault="00726675" w:rsidP="00726675">
      <w:pPr>
        <w:pStyle w:val="ADEQNormal"/>
        <w:rPr>
          <w:rFonts w:cs="Times New Roman"/>
          <w:szCs w:val="24"/>
        </w:rPr>
      </w:pPr>
      <w:r w:rsidRPr="0000713D">
        <w:rPr>
          <w:rFonts w:cs="Times New Roman"/>
          <w:szCs w:val="24"/>
        </w:rPr>
        <w:t>The Arkansas Pollution Control and Ecology Commission</w:t>
      </w:r>
      <w:r w:rsidR="00674CCA" w:rsidRPr="0000713D">
        <w:rPr>
          <w:rFonts w:cs="Times New Roman"/>
          <w:szCs w:val="24"/>
        </w:rPr>
        <w:t xml:space="preserve"> hereby adopts and incorporates by reference</w:t>
      </w:r>
      <w:r w:rsidR="00D556D5" w:rsidRPr="0000713D">
        <w:rPr>
          <w:rFonts w:cs="Times New Roman"/>
          <w:szCs w:val="24"/>
        </w:rPr>
        <w:t xml:space="preserve"> </w:t>
      </w:r>
      <w:r w:rsidRPr="0000713D">
        <w:rPr>
          <w:rFonts w:cs="Times New Roman"/>
          <w:szCs w:val="24"/>
        </w:rPr>
        <w:t xml:space="preserve">those provisions of 40 </w:t>
      </w:r>
      <w:r w:rsidR="009D70CF" w:rsidRPr="0000713D">
        <w:rPr>
          <w:rFonts w:cs="Times New Roman"/>
        </w:rPr>
        <w:t>C.F.R.</w:t>
      </w:r>
      <w:r w:rsidRPr="0000713D">
        <w:rPr>
          <w:rFonts w:cs="Times New Roman"/>
          <w:szCs w:val="24"/>
        </w:rPr>
        <w:t xml:space="preserve"> </w:t>
      </w:r>
      <w:r w:rsidR="00AB20F6" w:rsidRPr="0000713D">
        <w:rPr>
          <w:rFonts w:cs="Times New Roman"/>
          <w:szCs w:val="24"/>
        </w:rPr>
        <w:t>P</w:t>
      </w:r>
      <w:r w:rsidRPr="0000713D">
        <w:rPr>
          <w:rFonts w:cs="Times New Roman"/>
          <w:szCs w:val="24"/>
        </w:rPr>
        <w:t>arts 72 and 7</w:t>
      </w:r>
      <w:r w:rsidR="00AB20F6" w:rsidRPr="0000713D">
        <w:rPr>
          <w:rFonts w:cs="Times New Roman"/>
          <w:szCs w:val="24"/>
        </w:rPr>
        <w:t>6 (including all provisions of P</w:t>
      </w:r>
      <w:r w:rsidRPr="0000713D">
        <w:rPr>
          <w:rFonts w:cs="Times New Roman"/>
          <w:szCs w:val="24"/>
        </w:rPr>
        <w:t xml:space="preserve">arts 73, 74, 75, 77, and 78 referenced therein) for purposes of implementing an Acid Rain Program that meets the requirements of </w:t>
      </w:r>
      <w:r w:rsidR="0019176F" w:rsidRPr="0000713D">
        <w:t>Title</w:t>
      </w:r>
      <w:r w:rsidR="00136CF2" w:rsidRPr="0000713D">
        <w:rPr>
          <w:rFonts w:cs="Times New Roman"/>
          <w:szCs w:val="24"/>
        </w:rPr>
        <w:t xml:space="preserve"> IV of the Clean Air Act.</w:t>
      </w:r>
      <w:r w:rsidRPr="0000713D">
        <w:rPr>
          <w:rFonts w:cs="Times New Roman"/>
          <w:szCs w:val="24"/>
        </w:rPr>
        <w:t xml:space="preserve"> The term “permitting authority” shall mean the </w:t>
      </w:r>
      <w:r w:rsidR="00491C0E" w:rsidRPr="0000713D">
        <w:rPr>
          <w:rFonts w:cs="Times New Roman"/>
          <w:szCs w:val="24"/>
        </w:rPr>
        <w:t>Division</w:t>
      </w:r>
      <w:r w:rsidRPr="0000713D">
        <w:rPr>
          <w:rFonts w:cs="Times New Roman"/>
          <w:szCs w:val="24"/>
        </w:rPr>
        <w:t>, and the term “Administrator” shall mean the Administrator of the United States En</w:t>
      </w:r>
      <w:r w:rsidR="00136CF2" w:rsidRPr="0000713D">
        <w:rPr>
          <w:rFonts w:cs="Times New Roman"/>
          <w:szCs w:val="24"/>
        </w:rPr>
        <w:t xml:space="preserve">vironmental Protection Agency. </w:t>
      </w:r>
      <w:r w:rsidRPr="0000713D">
        <w:rPr>
          <w:rFonts w:cs="Times New Roman"/>
          <w:szCs w:val="24"/>
        </w:rPr>
        <w:t xml:space="preserve">If the provisions or requirements of 40 </w:t>
      </w:r>
      <w:r w:rsidR="009D70CF" w:rsidRPr="0000713D">
        <w:rPr>
          <w:rFonts w:cs="Times New Roman"/>
        </w:rPr>
        <w:t>C.F.R.</w:t>
      </w:r>
      <w:r w:rsidR="00AB20F6" w:rsidRPr="0000713D">
        <w:rPr>
          <w:rFonts w:cs="Times New Roman"/>
          <w:szCs w:val="24"/>
        </w:rPr>
        <w:t xml:space="preserve"> P</w:t>
      </w:r>
      <w:r w:rsidRPr="0000713D">
        <w:rPr>
          <w:rFonts w:cs="Times New Roman"/>
          <w:szCs w:val="24"/>
        </w:rPr>
        <w:t xml:space="preserve">arts 72 or 76 conflict with or are not included in </w:t>
      </w:r>
      <w:r w:rsidR="00136CF2" w:rsidRPr="0000713D">
        <w:rPr>
          <w:rFonts w:cs="Times New Roman"/>
          <w:szCs w:val="24"/>
        </w:rPr>
        <w:t xml:space="preserve">Rule </w:t>
      </w:r>
      <w:r w:rsidR="00B93EA1" w:rsidRPr="0000713D">
        <w:rPr>
          <w:rFonts w:cs="Times New Roman"/>
          <w:szCs w:val="24"/>
        </w:rPr>
        <w:t>26, the P</w:t>
      </w:r>
      <w:r w:rsidRPr="0000713D">
        <w:rPr>
          <w:rFonts w:cs="Times New Roman"/>
          <w:szCs w:val="24"/>
        </w:rPr>
        <w:t>art 72 or 76 provisions and requirements shall apply and take precedence.</w:t>
      </w:r>
    </w:p>
    <w:p w:rsidR="00726675" w:rsidRPr="0000713D" w:rsidRDefault="00726675" w:rsidP="00726675">
      <w:pPr>
        <w:pStyle w:val="ADEQNormal"/>
        <w:rPr>
          <w:rFonts w:cs="Times New Roman"/>
          <w:szCs w:val="24"/>
        </w:rPr>
      </w:pPr>
    </w:p>
    <w:p w:rsidR="00436DA0" w:rsidRPr="0000713D" w:rsidRDefault="00436DA0" w:rsidP="00726675">
      <w:pPr>
        <w:pStyle w:val="ADEQNormal"/>
        <w:rPr>
          <w:rFonts w:cs="Times New Roman"/>
        </w:rPr>
        <w:sectPr w:rsidR="00436DA0" w:rsidRPr="0000713D" w:rsidSect="00AC0D7A">
          <w:pgSz w:w="12240" w:h="15840" w:code="1"/>
          <w:pgMar w:top="1440" w:right="1440" w:bottom="1440" w:left="1440" w:header="720" w:footer="720" w:gutter="0"/>
          <w:pgNumType w:start="1" w:chapStyle="1"/>
          <w:cols w:space="720"/>
          <w:docGrid w:linePitch="360"/>
        </w:sectPr>
      </w:pPr>
    </w:p>
    <w:p w:rsidR="00726675" w:rsidRPr="0000713D" w:rsidRDefault="00726675" w:rsidP="00726675">
      <w:pPr>
        <w:pStyle w:val="Heading1"/>
        <w:rPr>
          <w:rFonts w:cs="Times New Roman"/>
        </w:rPr>
      </w:pPr>
      <w:bookmarkStart w:id="128" w:name="_Toc176159522"/>
    </w:p>
    <w:p w:rsidR="00726675" w:rsidRPr="0000713D" w:rsidRDefault="00042494" w:rsidP="00726675">
      <w:pPr>
        <w:pStyle w:val="ADEQTitle"/>
        <w:rPr>
          <w:rFonts w:cs="Times New Roman"/>
        </w:rPr>
      </w:pPr>
      <w:bookmarkStart w:id="129" w:name="_Toc28584780"/>
      <w:r w:rsidRPr="0000713D">
        <w:rPr>
          <w:rFonts w:cs="Times New Roman"/>
        </w:rPr>
        <w:t>CHAPTER</w:t>
      </w:r>
      <w:r w:rsidR="00726675" w:rsidRPr="0000713D">
        <w:rPr>
          <w:rFonts w:cs="Times New Roman"/>
        </w:rPr>
        <w:t xml:space="preserve"> 13:</w:t>
      </w:r>
      <w:r w:rsidR="000B2D57" w:rsidRPr="0000713D">
        <w:rPr>
          <w:rFonts w:cs="Times New Roman"/>
        </w:rPr>
        <w:t xml:space="preserve"> </w:t>
      </w:r>
      <w:r w:rsidR="00726675" w:rsidRPr="0000713D">
        <w:rPr>
          <w:rFonts w:cs="Times New Roman"/>
        </w:rPr>
        <w:t xml:space="preserve"> </w:t>
      </w:r>
      <w:bookmarkEnd w:id="128"/>
      <w:r w:rsidR="002C2C6C">
        <w:rPr>
          <w:rFonts w:cs="Times New Roman"/>
        </w:rPr>
        <w:t>Reserved</w:t>
      </w:r>
      <w:bookmarkEnd w:id="129"/>
    </w:p>
    <w:p w:rsidR="00726675" w:rsidRPr="0000713D" w:rsidRDefault="00DA1595" w:rsidP="00726675">
      <w:pPr>
        <w:pStyle w:val="ADEQChapterReg"/>
        <w:rPr>
          <w:rFonts w:cs="Times New Roman"/>
        </w:rPr>
      </w:pPr>
      <w:bookmarkStart w:id="130" w:name="_Toc176159523"/>
      <w:r w:rsidRPr="0000713D">
        <w:rPr>
          <w:rFonts w:cs="Times New Roman"/>
          <w:szCs w:val="24"/>
        </w:rPr>
        <w:t xml:space="preserve"> </w:t>
      </w:r>
      <w:bookmarkStart w:id="131" w:name="_Toc28584781"/>
      <w:r w:rsidRPr="0000713D">
        <w:rPr>
          <w:rFonts w:cs="Times New Roman"/>
          <w:szCs w:val="24"/>
        </w:rPr>
        <w:t xml:space="preserve">Rule </w:t>
      </w:r>
      <w:proofErr w:type="gramStart"/>
      <w:r w:rsidR="00726675" w:rsidRPr="0000713D">
        <w:rPr>
          <w:rFonts w:cs="Times New Roman"/>
        </w:rPr>
        <w:t>26.</w:t>
      </w:r>
      <w:bookmarkEnd w:id="130"/>
      <w:r w:rsidR="00D25F0A">
        <w:rPr>
          <w:rFonts w:cs="Times New Roman"/>
        </w:rPr>
        <w:t xml:space="preserve">1301 </w:t>
      </w:r>
      <w:r w:rsidR="00634E72" w:rsidRPr="0000713D">
        <w:rPr>
          <w:rFonts w:cs="Times New Roman"/>
        </w:rPr>
        <w:t xml:space="preserve"> </w:t>
      </w:r>
      <w:r w:rsidR="00D25F0A">
        <w:rPr>
          <w:rFonts w:cs="Times New Roman"/>
        </w:rPr>
        <w:t>Reserved</w:t>
      </w:r>
      <w:bookmarkStart w:id="132" w:name="_GoBack"/>
      <w:bookmarkEnd w:id="131"/>
      <w:bookmarkEnd w:id="132"/>
      <w:proofErr w:type="gramEnd"/>
    </w:p>
    <w:sectPr w:rsidR="00726675" w:rsidRPr="0000713D" w:rsidSect="00170FF2">
      <w:headerReference w:type="even" r:id="rId22"/>
      <w:footerReference w:type="default" r:id="rId23"/>
      <w:headerReference w:type="first" r:id="rId24"/>
      <w:pgSz w:w="12240" w:h="15840" w:code="1"/>
      <w:pgMar w:top="1440" w:right="1440" w:bottom="1440" w:left="1440" w:header="720" w:footer="720" w:gutter="0"/>
      <w:pgNumType w:start="1"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2C" w:rsidRDefault="0069342C">
      <w:r>
        <w:separator/>
      </w:r>
    </w:p>
  </w:endnote>
  <w:endnote w:type="continuationSeparator" w:id="0">
    <w:p w:rsidR="0069342C" w:rsidRDefault="0069342C">
      <w:r>
        <w:continuationSeparator/>
      </w:r>
    </w:p>
  </w:endnote>
  <w:endnote w:type="continuationNotice" w:id="1">
    <w:p w:rsidR="0069342C" w:rsidRDefault="00693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2C" w:rsidRDefault="0069342C" w:rsidP="00FA2CF8">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342C" w:rsidRDefault="006934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32357"/>
      <w:docPartObj>
        <w:docPartGallery w:val="Page Numbers (Bottom of Page)"/>
        <w:docPartUnique/>
      </w:docPartObj>
    </w:sdtPr>
    <w:sdtEndPr>
      <w:rPr>
        <w:noProof/>
      </w:rPr>
    </w:sdtEndPr>
    <w:sdtContent>
      <w:p w:rsidR="0069342C" w:rsidRPr="00936B75" w:rsidRDefault="0069342C">
        <w:pPr>
          <w:pStyle w:val="Footer"/>
          <w:jc w:val="center"/>
        </w:pPr>
        <w:r w:rsidRPr="00936B75">
          <w:fldChar w:fldCharType="begin"/>
        </w:r>
        <w:r w:rsidRPr="00936B75">
          <w:instrText xml:space="preserve"> PAGE   \* MERGEFORMAT </w:instrText>
        </w:r>
        <w:r w:rsidRPr="00936B75">
          <w:fldChar w:fldCharType="separate"/>
        </w:r>
        <w:r w:rsidR="005F4F74">
          <w:rPr>
            <w:noProof/>
          </w:rPr>
          <w:t>ii</w:t>
        </w:r>
        <w:r w:rsidRPr="00936B75">
          <w:rPr>
            <w:noProof/>
          </w:rPr>
          <w:fldChar w:fldCharType="end"/>
        </w:r>
      </w:p>
    </w:sdtContent>
  </w:sdt>
  <w:p w:rsidR="0069342C" w:rsidRDefault="00693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2C" w:rsidRDefault="0069342C">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4F74">
      <w:rPr>
        <w:rStyle w:val="PageNumber"/>
        <w:noProof/>
      </w:rPr>
      <w:t>1-1</w:t>
    </w:r>
    <w:r>
      <w:rPr>
        <w:rStyle w:val="PageNumber"/>
      </w:rPr>
      <w:fldChar w:fldCharType="end"/>
    </w:r>
  </w:p>
  <w:p w:rsidR="0069342C" w:rsidRPr="00AC0D7A" w:rsidRDefault="0069342C" w:rsidP="00DC42B1">
    <w:pPr>
      <w:pStyle w:val="Footer"/>
      <w:tabs>
        <w:tab w:val="clear" w:pos="4320"/>
        <w:tab w:val="clear" w:pos="8640"/>
        <w:tab w:val="center" w:pos="4674"/>
        <w:tab w:val="right" w:pos="934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602089"/>
      <w:docPartObj>
        <w:docPartGallery w:val="Page Numbers (Bottom of Page)"/>
        <w:docPartUnique/>
      </w:docPartObj>
    </w:sdtPr>
    <w:sdtEndPr>
      <w:rPr>
        <w:noProof/>
      </w:rPr>
    </w:sdtEndPr>
    <w:sdtContent>
      <w:p w:rsidR="0069342C" w:rsidRDefault="0069342C">
        <w:pPr>
          <w:pStyle w:val="Footer"/>
          <w:jc w:val="center"/>
        </w:pPr>
        <w:r>
          <w:fldChar w:fldCharType="begin"/>
        </w:r>
        <w:r>
          <w:instrText xml:space="preserve"> PAGE   \* MERGEFORMAT </w:instrText>
        </w:r>
        <w:r>
          <w:fldChar w:fldCharType="separate"/>
        </w:r>
        <w:r w:rsidR="005F4F74">
          <w:rPr>
            <w:noProof/>
          </w:rPr>
          <w:t>12-1</w:t>
        </w:r>
        <w:r>
          <w:rPr>
            <w:noProof/>
          </w:rPr>
          <w:fldChar w:fldCharType="end"/>
        </w:r>
      </w:p>
    </w:sdtContent>
  </w:sdt>
  <w:p w:rsidR="0069342C" w:rsidRPr="00AC0D7A" w:rsidRDefault="0069342C" w:rsidP="005F041D">
    <w:pPr>
      <w:pStyle w:val="Footer"/>
      <w:tabs>
        <w:tab w:val="clear" w:pos="4320"/>
        <w:tab w:val="clear" w:pos="8640"/>
        <w:tab w:val="center" w:pos="4674"/>
        <w:tab w:val="right" w:pos="9291"/>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2C" w:rsidRDefault="0069342C" w:rsidP="00FA2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9342C" w:rsidRDefault="0069342C">
    <w:pPr>
      <w:pStyle w:val="Footer"/>
    </w:pPr>
    <w:r>
      <w:rPr>
        <w:sz w:val="14"/>
        <w:szCs w:val="14"/>
      </w:rPr>
      <w:t>Revised August 23, 2002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244969"/>
      <w:docPartObj>
        <w:docPartGallery w:val="Page Numbers (Bottom of Page)"/>
        <w:docPartUnique/>
      </w:docPartObj>
    </w:sdtPr>
    <w:sdtEndPr>
      <w:rPr>
        <w:noProof/>
      </w:rPr>
    </w:sdtEndPr>
    <w:sdtContent>
      <w:p w:rsidR="0069342C" w:rsidRDefault="0069342C">
        <w:pPr>
          <w:pStyle w:val="Footer"/>
          <w:jc w:val="center"/>
        </w:pPr>
        <w:r>
          <w:t>13-1</w:t>
        </w:r>
      </w:p>
    </w:sdtContent>
  </w:sdt>
  <w:p w:rsidR="0069342C" w:rsidRPr="00AC0D7A" w:rsidRDefault="0069342C" w:rsidP="005F041D">
    <w:pPr>
      <w:pStyle w:val="Footer"/>
      <w:tabs>
        <w:tab w:val="clear" w:pos="4320"/>
        <w:tab w:val="clear" w:pos="8640"/>
        <w:tab w:val="center" w:pos="4674"/>
        <w:tab w:val="right" w:pos="929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2C" w:rsidRDefault="0069342C">
      <w:r>
        <w:separator/>
      </w:r>
    </w:p>
  </w:footnote>
  <w:footnote w:type="continuationSeparator" w:id="0">
    <w:p w:rsidR="0069342C" w:rsidRDefault="0069342C">
      <w:r>
        <w:continuationSeparator/>
      </w:r>
    </w:p>
  </w:footnote>
  <w:footnote w:type="continuationNotice" w:id="1">
    <w:p w:rsidR="0069342C" w:rsidRDefault="006934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74" w:rsidRDefault="005F4F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813" o:spid="_x0000_s10243"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2C" w:rsidRPr="00975930" w:rsidRDefault="005F4F74" w:rsidP="00FA2CF8">
    <w:pPr>
      <w:pStyle w:val="Header"/>
      <w:tabs>
        <w:tab w:val="clear" w:pos="4320"/>
        <w:tab w:val="clear" w:pos="8640"/>
        <w:tab w:val="center" w:pos="4674"/>
        <w:tab w:val="right" w:pos="9348"/>
      </w:tabs>
    </w:pP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814" o:spid="_x0000_s10244"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2C" w:rsidRDefault="005F4F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812" o:spid="_x0000_s10242"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r>
      <w:rPr>
        <w:i/>
        <w:iCs/>
      </w:rPr>
      <w:t>This is an OAQ draft working document. The information contained herein is intended as an illustrative discussion aid to facilitate stakeholder and public engagement. The information contained in this document should not be considered the position or views of OAQ, DEQ, Arkansas E&amp;E, or the Governor.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2C" w:rsidRDefault="005F4F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816" o:spid="_x0000_s10246"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42C" w:rsidRDefault="005F4F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815" o:spid="_x0000_s10245"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74" w:rsidRDefault="005F4F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819" o:spid="_x0000_s10249"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74" w:rsidRDefault="005F4F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818" o:spid="_x0000_s10248"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74" w:rsidRDefault="005F4F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822" o:spid="_x0000_s10252" type="#_x0000_t136" style="position:absolute;margin-left:0;margin-top:0;width:471.3pt;height:188.5pt;rotation:315;z-index:-25163673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74" w:rsidRDefault="005F4F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8821" o:spid="_x0000_s10251"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3899"/>
    <w:multiLevelType w:val="hybridMultilevel"/>
    <w:tmpl w:val="465204EA"/>
    <w:lvl w:ilvl="0" w:tplc="EB3AA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F74422"/>
    <w:multiLevelType w:val="hybridMultilevel"/>
    <w:tmpl w:val="5EEAB5A8"/>
    <w:lvl w:ilvl="0" w:tplc="D3F61D46">
      <w:start w:val="1"/>
      <w:numFmt w:val="decimal"/>
      <w:pStyle w:val="Heading1"/>
      <w:lvlText w:val="CHAPTER %1"/>
      <w:lvlJc w:val="left"/>
      <w:pPr>
        <w:tabs>
          <w:tab w:val="num" w:pos="720"/>
        </w:tabs>
        <w:ind w:left="0" w:firstLine="0"/>
      </w:pPr>
      <w:rPr>
        <w:rFonts w:ascii="Times New Roman" w:hAnsi="Times New Roman" w:hint="default"/>
        <w:b w:val="0"/>
        <w:i w:val="0"/>
        <w:caps/>
        <w:strike w:val="0"/>
        <w:dstrike w:val="0"/>
        <w:outline w:val="0"/>
        <w:shadow w:val="0"/>
        <w:emboss w:val="0"/>
        <w:imprint w:val="0"/>
        <w:vanish/>
        <w:spacing w:val="0"/>
        <w:w w:val="100"/>
        <w:kern w:val="0"/>
        <w:position w:val="0"/>
        <w:sz w:val="1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263472"/>
    <w:multiLevelType w:val="hybridMultilevel"/>
    <w:tmpl w:val="CA1C1F54"/>
    <w:lvl w:ilvl="0" w:tplc="B5620E20">
      <w:start w:val="1"/>
      <w:numFmt w:val="upperLetter"/>
      <w:lvlText w:val="(%1)"/>
      <w:lvlJc w:val="left"/>
      <w:pPr>
        <w:tabs>
          <w:tab w:val="num" w:pos="1440"/>
        </w:tabs>
        <w:ind w:left="1440" w:hanging="720"/>
      </w:pPr>
      <w:rPr>
        <w:rFonts w:ascii="Times New Roman" w:hAnsi="Times New Roman" w:hint="default"/>
        <w:b w:val="0"/>
        <w:i w:val="0"/>
        <w:strike w:val="0"/>
        <w:color w:val="auto"/>
        <w:kern w:val="0"/>
        <w:sz w:val="24"/>
        <w:szCs w:val="24"/>
        <w:u w:val="none"/>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93A0D258">
      <w:start w:val="1"/>
      <w:numFmt w:val="decimal"/>
      <w:pStyle w:val="ADEQList21"/>
      <w:lvlText w:val="(%6)"/>
      <w:lvlJc w:val="left"/>
      <w:pPr>
        <w:tabs>
          <w:tab w:val="num" w:pos="2700"/>
        </w:tabs>
        <w:ind w:left="2700" w:hanging="720"/>
      </w:pPr>
      <w:rPr>
        <w:rFonts w:ascii="Times New Roman" w:hAnsi="Times New Roman" w:hint="default"/>
        <w:b w:val="0"/>
        <w:i w:val="0"/>
        <w:strike w:val="0"/>
        <w:color w:val="auto"/>
        <w:kern w:val="0"/>
        <w:sz w:val="24"/>
        <w:szCs w:val="24"/>
        <w:u w:val="none"/>
      </w:r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3">
    <w:nsid w:val="4C911407"/>
    <w:multiLevelType w:val="multilevel"/>
    <w:tmpl w:val="A6465F30"/>
    <w:lvl w:ilvl="0">
      <w:start w:val="1"/>
      <w:numFmt w:val="upperLetter"/>
      <w:lvlText w:val="(%1)"/>
      <w:lvlJc w:val="left"/>
      <w:pPr>
        <w:tabs>
          <w:tab w:val="num" w:pos="1440"/>
        </w:tabs>
        <w:ind w:left="1440" w:hanging="720"/>
      </w:pPr>
      <w:rPr>
        <w:rFonts w:ascii="Times New Roman" w:hAnsi="Times New Roman" w:hint="default"/>
        <w:b w:val="0"/>
        <w:i w:val="0"/>
        <w:strike/>
        <w:color w:val="FF0000"/>
        <w:kern w:val="0"/>
        <w:sz w:val="24"/>
        <w:u w:val="none"/>
      </w:rPr>
    </w:lvl>
    <w:lvl w:ilvl="1">
      <w:start w:val="1"/>
      <w:numFmt w:val="decimal"/>
      <w:lvlText w:val="(%2)"/>
      <w:lvlJc w:val="left"/>
      <w:pPr>
        <w:tabs>
          <w:tab w:val="num" w:pos="2160"/>
        </w:tabs>
        <w:ind w:left="2160" w:hanging="720"/>
      </w:pPr>
      <w:rPr>
        <w:rFonts w:ascii="Times New Roman" w:hAnsi="Times New Roman" w:hint="default"/>
        <w:b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ascii="Times New Roman" w:hAnsi="Times New Roman" w:hint="default"/>
        <w:b w:val="0"/>
        <w:i w:val="0"/>
        <w:kern w:val="0"/>
        <w:sz w:val="24"/>
      </w:rPr>
    </w:lvl>
    <w:lvl w:ilvl="4">
      <w:start w:val="27"/>
      <w:numFmt w:val="lowerLetter"/>
      <w:pStyle w:val="ADEQList5aa"/>
      <w:lvlText w:val="(%5)"/>
      <w:lvlJc w:val="left"/>
      <w:pPr>
        <w:tabs>
          <w:tab w:val="num" w:pos="4320"/>
        </w:tabs>
        <w:ind w:left="4320" w:hanging="720"/>
      </w:pPr>
      <w:rPr>
        <w:rFonts w:ascii="Times New Roman" w:hAnsi="Times New Roman" w:hint="default"/>
        <w:b w:val="0"/>
        <w:i w:val="0"/>
        <w:kern w:val="0"/>
        <w:sz w:val="24"/>
      </w:rPr>
    </w:lvl>
    <w:lvl w:ilvl="5">
      <w:start w:val="1"/>
      <w:numFmt w:val="none"/>
      <w:lvlRestart w:val="0"/>
      <w:lvlText w:val=""/>
      <w:lvlJc w:val="left"/>
      <w:pPr>
        <w:tabs>
          <w:tab w:val="num" w:pos="360"/>
        </w:tabs>
        <w:ind w:left="0" w:firstLine="0"/>
      </w:pPr>
      <w:rPr>
        <w:rFonts w:hint="default"/>
      </w:rPr>
    </w:lvl>
    <w:lvl w:ilvl="6">
      <w:start w:val="1"/>
      <w:numFmt w:val="none"/>
      <w:lvlRestart w:val="0"/>
      <w:lvlText w:val=""/>
      <w:lvlJc w:val="left"/>
      <w:pPr>
        <w:tabs>
          <w:tab w:val="num" w:pos="360"/>
        </w:tabs>
        <w:ind w:left="0" w:firstLine="0"/>
      </w:pPr>
      <w:rPr>
        <w:rFonts w:hint="default"/>
      </w:rPr>
    </w:lvl>
    <w:lvl w:ilvl="7">
      <w:start w:val="1"/>
      <w:numFmt w:val="none"/>
      <w:lvlRestart w:val="0"/>
      <w:lvlText w:val=""/>
      <w:lvlJc w:val="left"/>
      <w:pPr>
        <w:tabs>
          <w:tab w:val="num" w:pos="360"/>
        </w:tabs>
        <w:ind w:left="0" w:firstLine="0"/>
      </w:pPr>
      <w:rPr>
        <w:rFonts w:hint="default"/>
      </w:rPr>
    </w:lvl>
    <w:lvl w:ilvl="8">
      <w:start w:val="1"/>
      <w:numFmt w:val="none"/>
      <w:lvlRestart w:val="0"/>
      <w:lvlText w:val=""/>
      <w:lvlJc w:val="left"/>
      <w:pPr>
        <w:tabs>
          <w:tab w:val="num" w:pos="360"/>
        </w:tabs>
        <w:ind w:left="0" w:firstLine="0"/>
      </w:pPr>
      <w:rPr>
        <w:rFonts w:hint="default"/>
      </w:rPr>
    </w:lvl>
  </w:abstractNum>
  <w:abstractNum w:abstractNumId="4">
    <w:nsid w:val="6F0C7E77"/>
    <w:multiLevelType w:val="hybridMultilevel"/>
    <w:tmpl w:val="8BEEA284"/>
    <w:lvl w:ilvl="0" w:tplc="4B94CB0C">
      <w:start w:val="1"/>
      <w:numFmt w:val="upperLetter"/>
      <w:pStyle w:val="Heading2"/>
      <w:lvlText w:val="APPENDIX %1"/>
      <w:lvlJc w:val="left"/>
      <w:pPr>
        <w:tabs>
          <w:tab w:val="num" w:pos="720"/>
        </w:tabs>
        <w:ind w:left="0" w:firstLine="0"/>
      </w:pPr>
      <w:rPr>
        <w:rFonts w:ascii="Times New Roman" w:hAnsi="Times New Roman" w:hint="default"/>
        <w:b w:val="0"/>
        <w:i w:val="0"/>
        <w:caps w:val="0"/>
        <w:strike w:val="0"/>
        <w:dstrike w:val="0"/>
        <w:outline w:val="0"/>
        <w:shadow w:val="0"/>
        <w:emboss w:val="0"/>
        <w:imprint w:val="0"/>
        <w:vanish/>
        <w:sz w:val="1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0255"/>
    <o:shapelayout v:ext="edit">
      <o:idmap v:ext="edit" data="10"/>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3E50"/>
    <w:rsid w:val="000007C5"/>
    <w:rsid w:val="0000152A"/>
    <w:rsid w:val="00001746"/>
    <w:rsid w:val="000023BE"/>
    <w:rsid w:val="000037BB"/>
    <w:rsid w:val="00003B53"/>
    <w:rsid w:val="00004275"/>
    <w:rsid w:val="00004518"/>
    <w:rsid w:val="00005698"/>
    <w:rsid w:val="0000713D"/>
    <w:rsid w:val="00012480"/>
    <w:rsid w:val="00014EC7"/>
    <w:rsid w:val="000151C3"/>
    <w:rsid w:val="00015DBF"/>
    <w:rsid w:val="00024A18"/>
    <w:rsid w:val="0003070A"/>
    <w:rsid w:val="00035D9A"/>
    <w:rsid w:val="0003744B"/>
    <w:rsid w:val="00037F59"/>
    <w:rsid w:val="00042494"/>
    <w:rsid w:val="000435EA"/>
    <w:rsid w:val="00047B1F"/>
    <w:rsid w:val="000511B5"/>
    <w:rsid w:val="0005127E"/>
    <w:rsid w:val="00052012"/>
    <w:rsid w:val="00056968"/>
    <w:rsid w:val="00060ED6"/>
    <w:rsid w:val="00062F57"/>
    <w:rsid w:val="0007125D"/>
    <w:rsid w:val="000730DB"/>
    <w:rsid w:val="00073AE1"/>
    <w:rsid w:val="00074F27"/>
    <w:rsid w:val="00076494"/>
    <w:rsid w:val="0007753A"/>
    <w:rsid w:val="00080DE3"/>
    <w:rsid w:val="00084F66"/>
    <w:rsid w:val="0008507C"/>
    <w:rsid w:val="00086146"/>
    <w:rsid w:val="000879F2"/>
    <w:rsid w:val="00090100"/>
    <w:rsid w:val="0009055B"/>
    <w:rsid w:val="000A1927"/>
    <w:rsid w:val="000A4BFA"/>
    <w:rsid w:val="000B2D57"/>
    <w:rsid w:val="000C0EC0"/>
    <w:rsid w:val="000C108E"/>
    <w:rsid w:val="000C6610"/>
    <w:rsid w:val="000D1DA5"/>
    <w:rsid w:val="000D55A2"/>
    <w:rsid w:val="000D77F6"/>
    <w:rsid w:val="000E3E50"/>
    <w:rsid w:val="00102BA5"/>
    <w:rsid w:val="00107062"/>
    <w:rsid w:val="00114129"/>
    <w:rsid w:val="0012229D"/>
    <w:rsid w:val="00123032"/>
    <w:rsid w:val="00124AAC"/>
    <w:rsid w:val="001344F0"/>
    <w:rsid w:val="0013683E"/>
    <w:rsid w:val="00136CF2"/>
    <w:rsid w:val="00145B23"/>
    <w:rsid w:val="00146098"/>
    <w:rsid w:val="00146840"/>
    <w:rsid w:val="00150333"/>
    <w:rsid w:val="00155564"/>
    <w:rsid w:val="00155B20"/>
    <w:rsid w:val="001603B8"/>
    <w:rsid w:val="00160937"/>
    <w:rsid w:val="00160F1B"/>
    <w:rsid w:val="00161DDE"/>
    <w:rsid w:val="00167DAC"/>
    <w:rsid w:val="00167EA3"/>
    <w:rsid w:val="00170FF2"/>
    <w:rsid w:val="001727CF"/>
    <w:rsid w:val="00172B78"/>
    <w:rsid w:val="00174656"/>
    <w:rsid w:val="00174942"/>
    <w:rsid w:val="00186F7F"/>
    <w:rsid w:val="00190EE0"/>
    <w:rsid w:val="0019176F"/>
    <w:rsid w:val="0019556D"/>
    <w:rsid w:val="001968AD"/>
    <w:rsid w:val="00197C49"/>
    <w:rsid w:val="001A3EC4"/>
    <w:rsid w:val="001A68DD"/>
    <w:rsid w:val="001B2559"/>
    <w:rsid w:val="001B2EB2"/>
    <w:rsid w:val="001B4437"/>
    <w:rsid w:val="001B7C0A"/>
    <w:rsid w:val="001C4987"/>
    <w:rsid w:val="001D1048"/>
    <w:rsid w:val="001E2D2C"/>
    <w:rsid w:val="001E3335"/>
    <w:rsid w:val="001E7BCD"/>
    <w:rsid w:val="002008F7"/>
    <w:rsid w:val="002043B7"/>
    <w:rsid w:val="00204EE7"/>
    <w:rsid w:val="00205F9F"/>
    <w:rsid w:val="002272CB"/>
    <w:rsid w:val="002273D8"/>
    <w:rsid w:val="00231001"/>
    <w:rsid w:val="002341C5"/>
    <w:rsid w:val="00234BD9"/>
    <w:rsid w:val="00235AA0"/>
    <w:rsid w:val="00244AF4"/>
    <w:rsid w:val="0025013B"/>
    <w:rsid w:val="0025124F"/>
    <w:rsid w:val="0025669F"/>
    <w:rsid w:val="00263464"/>
    <w:rsid w:val="00266D9E"/>
    <w:rsid w:val="0027111C"/>
    <w:rsid w:val="00277037"/>
    <w:rsid w:val="0028251F"/>
    <w:rsid w:val="002840B1"/>
    <w:rsid w:val="00286934"/>
    <w:rsid w:val="002907F9"/>
    <w:rsid w:val="0029675C"/>
    <w:rsid w:val="002A3FFE"/>
    <w:rsid w:val="002B1977"/>
    <w:rsid w:val="002B5D5F"/>
    <w:rsid w:val="002C0BDD"/>
    <w:rsid w:val="002C2C6C"/>
    <w:rsid w:val="002C4288"/>
    <w:rsid w:val="002C4C70"/>
    <w:rsid w:val="002C4C8B"/>
    <w:rsid w:val="002E0F4B"/>
    <w:rsid w:val="002E4DC4"/>
    <w:rsid w:val="00307D33"/>
    <w:rsid w:val="0031086E"/>
    <w:rsid w:val="00314F2F"/>
    <w:rsid w:val="0031542F"/>
    <w:rsid w:val="00321A1D"/>
    <w:rsid w:val="00325623"/>
    <w:rsid w:val="00333D06"/>
    <w:rsid w:val="00335252"/>
    <w:rsid w:val="003370D8"/>
    <w:rsid w:val="00340A25"/>
    <w:rsid w:val="0034104C"/>
    <w:rsid w:val="003415F8"/>
    <w:rsid w:val="00346C41"/>
    <w:rsid w:val="00353A88"/>
    <w:rsid w:val="00355DF1"/>
    <w:rsid w:val="003567C2"/>
    <w:rsid w:val="00360780"/>
    <w:rsid w:val="00362EEF"/>
    <w:rsid w:val="00366D23"/>
    <w:rsid w:val="00382180"/>
    <w:rsid w:val="00383803"/>
    <w:rsid w:val="00383D5D"/>
    <w:rsid w:val="00384DF6"/>
    <w:rsid w:val="003879EC"/>
    <w:rsid w:val="0039124D"/>
    <w:rsid w:val="003A0110"/>
    <w:rsid w:val="003A2042"/>
    <w:rsid w:val="003A2862"/>
    <w:rsid w:val="003A2B86"/>
    <w:rsid w:val="003A49E7"/>
    <w:rsid w:val="003A7C2F"/>
    <w:rsid w:val="003B7645"/>
    <w:rsid w:val="003C13D2"/>
    <w:rsid w:val="003C5716"/>
    <w:rsid w:val="003C7667"/>
    <w:rsid w:val="003D5833"/>
    <w:rsid w:val="003D7974"/>
    <w:rsid w:val="003D7BA4"/>
    <w:rsid w:val="003E0D20"/>
    <w:rsid w:val="003E0FFE"/>
    <w:rsid w:val="003E1D2E"/>
    <w:rsid w:val="003E1FA7"/>
    <w:rsid w:val="003E2B86"/>
    <w:rsid w:val="003E2E83"/>
    <w:rsid w:val="003E3AAF"/>
    <w:rsid w:val="003E6B84"/>
    <w:rsid w:val="003F0FCE"/>
    <w:rsid w:val="003F7D28"/>
    <w:rsid w:val="00402168"/>
    <w:rsid w:val="004137D4"/>
    <w:rsid w:val="00413BAB"/>
    <w:rsid w:val="0042343E"/>
    <w:rsid w:val="00423DEE"/>
    <w:rsid w:val="00436DA0"/>
    <w:rsid w:val="004430CB"/>
    <w:rsid w:val="004438B8"/>
    <w:rsid w:val="00447B69"/>
    <w:rsid w:val="004516A7"/>
    <w:rsid w:val="00463E45"/>
    <w:rsid w:val="00467626"/>
    <w:rsid w:val="00474A7E"/>
    <w:rsid w:val="004754B4"/>
    <w:rsid w:val="0048219A"/>
    <w:rsid w:val="00491C0E"/>
    <w:rsid w:val="004A1CD1"/>
    <w:rsid w:val="004A7201"/>
    <w:rsid w:val="004A72AB"/>
    <w:rsid w:val="004B62B2"/>
    <w:rsid w:val="004B7113"/>
    <w:rsid w:val="004C4846"/>
    <w:rsid w:val="004C5972"/>
    <w:rsid w:val="004D09D3"/>
    <w:rsid w:val="004D306C"/>
    <w:rsid w:val="004D327A"/>
    <w:rsid w:val="004D32AE"/>
    <w:rsid w:val="004D6DCE"/>
    <w:rsid w:val="004E1866"/>
    <w:rsid w:val="004E36AB"/>
    <w:rsid w:val="004E40EC"/>
    <w:rsid w:val="00505D3D"/>
    <w:rsid w:val="00510B56"/>
    <w:rsid w:val="00512FF4"/>
    <w:rsid w:val="00514111"/>
    <w:rsid w:val="005159F6"/>
    <w:rsid w:val="00516507"/>
    <w:rsid w:val="00520477"/>
    <w:rsid w:val="00525C41"/>
    <w:rsid w:val="005359F4"/>
    <w:rsid w:val="005364AC"/>
    <w:rsid w:val="005368D5"/>
    <w:rsid w:val="00540102"/>
    <w:rsid w:val="005422E0"/>
    <w:rsid w:val="00544DE4"/>
    <w:rsid w:val="005457FB"/>
    <w:rsid w:val="00546511"/>
    <w:rsid w:val="0055062A"/>
    <w:rsid w:val="005512BB"/>
    <w:rsid w:val="00552D96"/>
    <w:rsid w:val="0055599A"/>
    <w:rsid w:val="00562B9D"/>
    <w:rsid w:val="0056712B"/>
    <w:rsid w:val="0057584D"/>
    <w:rsid w:val="00576720"/>
    <w:rsid w:val="00577ABA"/>
    <w:rsid w:val="005819B7"/>
    <w:rsid w:val="00581C36"/>
    <w:rsid w:val="005835FE"/>
    <w:rsid w:val="00584270"/>
    <w:rsid w:val="00586318"/>
    <w:rsid w:val="00587C82"/>
    <w:rsid w:val="0059116D"/>
    <w:rsid w:val="00595030"/>
    <w:rsid w:val="00595108"/>
    <w:rsid w:val="005A4C61"/>
    <w:rsid w:val="005A5F44"/>
    <w:rsid w:val="005B1C1C"/>
    <w:rsid w:val="005B643F"/>
    <w:rsid w:val="005C6538"/>
    <w:rsid w:val="005D05D0"/>
    <w:rsid w:val="005D288C"/>
    <w:rsid w:val="005D5D7F"/>
    <w:rsid w:val="005D6DD2"/>
    <w:rsid w:val="005D7E1E"/>
    <w:rsid w:val="005D7E23"/>
    <w:rsid w:val="005E0A1B"/>
    <w:rsid w:val="005E1C10"/>
    <w:rsid w:val="005E5843"/>
    <w:rsid w:val="005F041D"/>
    <w:rsid w:val="005F4F74"/>
    <w:rsid w:val="005F56AF"/>
    <w:rsid w:val="005F611A"/>
    <w:rsid w:val="0060507E"/>
    <w:rsid w:val="00617FC6"/>
    <w:rsid w:val="0062305E"/>
    <w:rsid w:val="0062396E"/>
    <w:rsid w:val="00634BC6"/>
    <w:rsid w:val="00634D89"/>
    <w:rsid w:val="00634E72"/>
    <w:rsid w:val="00644E5C"/>
    <w:rsid w:val="0064635F"/>
    <w:rsid w:val="006474E7"/>
    <w:rsid w:val="00651F6A"/>
    <w:rsid w:val="006525F8"/>
    <w:rsid w:val="006533D9"/>
    <w:rsid w:val="00653BB0"/>
    <w:rsid w:val="00655749"/>
    <w:rsid w:val="00656B06"/>
    <w:rsid w:val="00662DC2"/>
    <w:rsid w:val="006651D8"/>
    <w:rsid w:val="00666625"/>
    <w:rsid w:val="00674CCA"/>
    <w:rsid w:val="00675802"/>
    <w:rsid w:val="00675AB6"/>
    <w:rsid w:val="00681AE0"/>
    <w:rsid w:val="00681B0C"/>
    <w:rsid w:val="00681D38"/>
    <w:rsid w:val="0069264C"/>
    <w:rsid w:val="0069342C"/>
    <w:rsid w:val="0069446D"/>
    <w:rsid w:val="00694BD0"/>
    <w:rsid w:val="00697756"/>
    <w:rsid w:val="006A24B4"/>
    <w:rsid w:val="006A3DEC"/>
    <w:rsid w:val="006A5A15"/>
    <w:rsid w:val="006B1C1C"/>
    <w:rsid w:val="006B3D09"/>
    <w:rsid w:val="006B4999"/>
    <w:rsid w:val="006B55A8"/>
    <w:rsid w:val="006C09AF"/>
    <w:rsid w:val="006D034A"/>
    <w:rsid w:val="006D149B"/>
    <w:rsid w:val="006D4239"/>
    <w:rsid w:val="006D7F6B"/>
    <w:rsid w:val="006E0A84"/>
    <w:rsid w:val="006E147B"/>
    <w:rsid w:val="006E219D"/>
    <w:rsid w:val="006E6DDF"/>
    <w:rsid w:val="006F24BC"/>
    <w:rsid w:val="006F76F0"/>
    <w:rsid w:val="006F79BD"/>
    <w:rsid w:val="0070368E"/>
    <w:rsid w:val="00704339"/>
    <w:rsid w:val="00704DB6"/>
    <w:rsid w:val="007065E9"/>
    <w:rsid w:val="00715E6E"/>
    <w:rsid w:val="007165D3"/>
    <w:rsid w:val="007203CE"/>
    <w:rsid w:val="007252B9"/>
    <w:rsid w:val="00726675"/>
    <w:rsid w:val="0073270C"/>
    <w:rsid w:val="00742B5A"/>
    <w:rsid w:val="00746056"/>
    <w:rsid w:val="0075317D"/>
    <w:rsid w:val="00754164"/>
    <w:rsid w:val="00762B2D"/>
    <w:rsid w:val="007643B6"/>
    <w:rsid w:val="007657A7"/>
    <w:rsid w:val="00782463"/>
    <w:rsid w:val="0079132C"/>
    <w:rsid w:val="00791AFA"/>
    <w:rsid w:val="00792CCC"/>
    <w:rsid w:val="00795D97"/>
    <w:rsid w:val="007B2133"/>
    <w:rsid w:val="007C321B"/>
    <w:rsid w:val="007C3B90"/>
    <w:rsid w:val="007C3CDB"/>
    <w:rsid w:val="007C3EAA"/>
    <w:rsid w:val="007C60B1"/>
    <w:rsid w:val="007C6382"/>
    <w:rsid w:val="007D0A9F"/>
    <w:rsid w:val="007E2E35"/>
    <w:rsid w:val="007E60BC"/>
    <w:rsid w:val="007F3AB5"/>
    <w:rsid w:val="007F4335"/>
    <w:rsid w:val="007F6F14"/>
    <w:rsid w:val="008002BD"/>
    <w:rsid w:val="00800E29"/>
    <w:rsid w:val="00800E69"/>
    <w:rsid w:val="00813D3A"/>
    <w:rsid w:val="00814CCC"/>
    <w:rsid w:val="00816A81"/>
    <w:rsid w:val="00817721"/>
    <w:rsid w:val="00821F15"/>
    <w:rsid w:val="00823EFB"/>
    <w:rsid w:val="00826C11"/>
    <w:rsid w:val="00827575"/>
    <w:rsid w:val="00843B76"/>
    <w:rsid w:val="0084425B"/>
    <w:rsid w:val="00846793"/>
    <w:rsid w:val="0085799E"/>
    <w:rsid w:val="0086338F"/>
    <w:rsid w:val="00865204"/>
    <w:rsid w:val="00865DA2"/>
    <w:rsid w:val="00867B23"/>
    <w:rsid w:val="00873748"/>
    <w:rsid w:val="00873AF9"/>
    <w:rsid w:val="008761F3"/>
    <w:rsid w:val="008774DE"/>
    <w:rsid w:val="0088026A"/>
    <w:rsid w:val="00886E8B"/>
    <w:rsid w:val="00890CA4"/>
    <w:rsid w:val="008943AC"/>
    <w:rsid w:val="00894D86"/>
    <w:rsid w:val="008A2A71"/>
    <w:rsid w:val="008B61F8"/>
    <w:rsid w:val="008C347A"/>
    <w:rsid w:val="008C35C6"/>
    <w:rsid w:val="008C4700"/>
    <w:rsid w:val="008C6954"/>
    <w:rsid w:val="008C6EB2"/>
    <w:rsid w:val="008D28B3"/>
    <w:rsid w:val="008D4011"/>
    <w:rsid w:val="008D6678"/>
    <w:rsid w:val="008E0B2F"/>
    <w:rsid w:val="008E5824"/>
    <w:rsid w:val="008E5EC4"/>
    <w:rsid w:val="008F59BF"/>
    <w:rsid w:val="00900346"/>
    <w:rsid w:val="0090167F"/>
    <w:rsid w:val="00912492"/>
    <w:rsid w:val="009153F6"/>
    <w:rsid w:val="009222ED"/>
    <w:rsid w:val="00926F12"/>
    <w:rsid w:val="0093216A"/>
    <w:rsid w:val="00934714"/>
    <w:rsid w:val="00936B75"/>
    <w:rsid w:val="00936C76"/>
    <w:rsid w:val="00937CE4"/>
    <w:rsid w:val="00941440"/>
    <w:rsid w:val="00946901"/>
    <w:rsid w:val="00953717"/>
    <w:rsid w:val="0095457C"/>
    <w:rsid w:val="009572CB"/>
    <w:rsid w:val="00972451"/>
    <w:rsid w:val="00980517"/>
    <w:rsid w:val="00990569"/>
    <w:rsid w:val="00991248"/>
    <w:rsid w:val="0099458A"/>
    <w:rsid w:val="009A1312"/>
    <w:rsid w:val="009B05A5"/>
    <w:rsid w:val="009C03F0"/>
    <w:rsid w:val="009C0933"/>
    <w:rsid w:val="009C1BB2"/>
    <w:rsid w:val="009C1D45"/>
    <w:rsid w:val="009C33C8"/>
    <w:rsid w:val="009C4F01"/>
    <w:rsid w:val="009C7F5E"/>
    <w:rsid w:val="009D3E1C"/>
    <w:rsid w:val="009D56EF"/>
    <w:rsid w:val="009D70CF"/>
    <w:rsid w:val="009D7233"/>
    <w:rsid w:val="009F0BE5"/>
    <w:rsid w:val="009F3BDF"/>
    <w:rsid w:val="009F4D54"/>
    <w:rsid w:val="009F6C56"/>
    <w:rsid w:val="009F7E98"/>
    <w:rsid w:val="00A02820"/>
    <w:rsid w:val="00A02FE6"/>
    <w:rsid w:val="00A10E82"/>
    <w:rsid w:val="00A162EA"/>
    <w:rsid w:val="00A17182"/>
    <w:rsid w:val="00A228C4"/>
    <w:rsid w:val="00A24EBB"/>
    <w:rsid w:val="00A312EE"/>
    <w:rsid w:val="00A3339F"/>
    <w:rsid w:val="00A338FF"/>
    <w:rsid w:val="00A35563"/>
    <w:rsid w:val="00A368FE"/>
    <w:rsid w:val="00A37EEC"/>
    <w:rsid w:val="00A40F89"/>
    <w:rsid w:val="00A447BE"/>
    <w:rsid w:val="00A47BC1"/>
    <w:rsid w:val="00A514E0"/>
    <w:rsid w:val="00A53CB6"/>
    <w:rsid w:val="00A658D3"/>
    <w:rsid w:val="00A72C16"/>
    <w:rsid w:val="00A773FA"/>
    <w:rsid w:val="00A80C66"/>
    <w:rsid w:val="00A91437"/>
    <w:rsid w:val="00A91D37"/>
    <w:rsid w:val="00A923EC"/>
    <w:rsid w:val="00A925DE"/>
    <w:rsid w:val="00A97F5E"/>
    <w:rsid w:val="00AB00F4"/>
    <w:rsid w:val="00AB20F6"/>
    <w:rsid w:val="00AB471C"/>
    <w:rsid w:val="00AB64B4"/>
    <w:rsid w:val="00AC0D7A"/>
    <w:rsid w:val="00AC770E"/>
    <w:rsid w:val="00AD29EB"/>
    <w:rsid w:val="00AD650A"/>
    <w:rsid w:val="00AD730F"/>
    <w:rsid w:val="00AE1EAC"/>
    <w:rsid w:val="00AE419A"/>
    <w:rsid w:val="00AF238E"/>
    <w:rsid w:val="00AF3B7B"/>
    <w:rsid w:val="00AF6654"/>
    <w:rsid w:val="00AF681C"/>
    <w:rsid w:val="00AF6E9A"/>
    <w:rsid w:val="00B01089"/>
    <w:rsid w:val="00B028C8"/>
    <w:rsid w:val="00B03CC0"/>
    <w:rsid w:val="00B11F79"/>
    <w:rsid w:val="00B13E59"/>
    <w:rsid w:val="00B14DFD"/>
    <w:rsid w:val="00B16731"/>
    <w:rsid w:val="00B269FB"/>
    <w:rsid w:val="00B26DAC"/>
    <w:rsid w:val="00B3250B"/>
    <w:rsid w:val="00B33734"/>
    <w:rsid w:val="00B34E55"/>
    <w:rsid w:val="00B37EB1"/>
    <w:rsid w:val="00B44C34"/>
    <w:rsid w:val="00B452CA"/>
    <w:rsid w:val="00B47EE8"/>
    <w:rsid w:val="00B601DF"/>
    <w:rsid w:val="00B71A81"/>
    <w:rsid w:val="00B771BA"/>
    <w:rsid w:val="00B83817"/>
    <w:rsid w:val="00B841D4"/>
    <w:rsid w:val="00B904C2"/>
    <w:rsid w:val="00B91A7E"/>
    <w:rsid w:val="00B93EA1"/>
    <w:rsid w:val="00B95483"/>
    <w:rsid w:val="00BA45CD"/>
    <w:rsid w:val="00BA73A3"/>
    <w:rsid w:val="00BB1559"/>
    <w:rsid w:val="00BC343F"/>
    <w:rsid w:val="00BC3EDA"/>
    <w:rsid w:val="00BC6201"/>
    <w:rsid w:val="00BC6916"/>
    <w:rsid w:val="00BD2D33"/>
    <w:rsid w:val="00BD3EAA"/>
    <w:rsid w:val="00BE09C4"/>
    <w:rsid w:val="00BE1E86"/>
    <w:rsid w:val="00BE3991"/>
    <w:rsid w:val="00BF0BF1"/>
    <w:rsid w:val="00BF6806"/>
    <w:rsid w:val="00C003F9"/>
    <w:rsid w:val="00C006AE"/>
    <w:rsid w:val="00C2161C"/>
    <w:rsid w:val="00C24F94"/>
    <w:rsid w:val="00C27633"/>
    <w:rsid w:val="00C27D90"/>
    <w:rsid w:val="00C304A6"/>
    <w:rsid w:val="00C320E7"/>
    <w:rsid w:val="00C34F4A"/>
    <w:rsid w:val="00C35E42"/>
    <w:rsid w:val="00C36B87"/>
    <w:rsid w:val="00C37730"/>
    <w:rsid w:val="00C41D2E"/>
    <w:rsid w:val="00C4239C"/>
    <w:rsid w:val="00C4241D"/>
    <w:rsid w:val="00C44044"/>
    <w:rsid w:val="00C54031"/>
    <w:rsid w:val="00C54826"/>
    <w:rsid w:val="00C565DF"/>
    <w:rsid w:val="00C600D9"/>
    <w:rsid w:val="00C60B37"/>
    <w:rsid w:val="00C61C51"/>
    <w:rsid w:val="00C62E42"/>
    <w:rsid w:val="00C632F4"/>
    <w:rsid w:val="00C63635"/>
    <w:rsid w:val="00C66E8B"/>
    <w:rsid w:val="00C67225"/>
    <w:rsid w:val="00C8093B"/>
    <w:rsid w:val="00C80BC9"/>
    <w:rsid w:val="00C8110B"/>
    <w:rsid w:val="00C8376E"/>
    <w:rsid w:val="00C845B4"/>
    <w:rsid w:val="00C90CAC"/>
    <w:rsid w:val="00C95992"/>
    <w:rsid w:val="00CA4169"/>
    <w:rsid w:val="00CA5ABB"/>
    <w:rsid w:val="00CB4147"/>
    <w:rsid w:val="00CB4A34"/>
    <w:rsid w:val="00CB4B2E"/>
    <w:rsid w:val="00CC3B2A"/>
    <w:rsid w:val="00CD23A6"/>
    <w:rsid w:val="00CD349B"/>
    <w:rsid w:val="00CE337B"/>
    <w:rsid w:val="00CF0A3B"/>
    <w:rsid w:val="00CF4441"/>
    <w:rsid w:val="00D03AAF"/>
    <w:rsid w:val="00D07053"/>
    <w:rsid w:val="00D1040A"/>
    <w:rsid w:val="00D11194"/>
    <w:rsid w:val="00D13296"/>
    <w:rsid w:val="00D139E8"/>
    <w:rsid w:val="00D16263"/>
    <w:rsid w:val="00D22CA2"/>
    <w:rsid w:val="00D25021"/>
    <w:rsid w:val="00D25F0A"/>
    <w:rsid w:val="00D268DE"/>
    <w:rsid w:val="00D368DA"/>
    <w:rsid w:val="00D41646"/>
    <w:rsid w:val="00D43796"/>
    <w:rsid w:val="00D44AF9"/>
    <w:rsid w:val="00D455C7"/>
    <w:rsid w:val="00D45A35"/>
    <w:rsid w:val="00D556D5"/>
    <w:rsid w:val="00D56B95"/>
    <w:rsid w:val="00D62785"/>
    <w:rsid w:val="00D634DA"/>
    <w:rsid w:val="00D63A6C"/>
    <w:rsid w:val="00D67398"/>
    <w:rsid w:val="00D7052A"/>
    <w:rsid w:val="00D825C9"/>
    <w:rsid w:val="00D83443"/>
    <w:rsid w:val="00D90DF3"/>
    <w:rsid w:val="00D919A3"/>
    <w:rsid w:val="00D92B09"/>
    <w:rsid w:val="00D9315C"/>
    <w:rsid w:val="00D93890"/>
    <w:rsid w:val="00D93CBB"/>
    <w:rsid w:val="00D9720C"/>
    <w:rsid w:val="00DA1595"/>
    <w:rsid w:val="00DA17D3"/>
    <w:rsid w:val="00DA29C4"/>
    <w:rsid w:val="00DA4422"/>
    <w:rsid w:val="00DB1493"/>
    <w:rsid w:val="00DC1E57"/>
    <w:rsid w:val="00DC3946"/>
    <w:rsid w:val="00DC42B1"/>
    <w:rsid w:val="00DC5E8B"/>
    <w:rsid w:val="00DC6929"/>
    <w:rsid w:val="00DD01C5"/>
    <w:rsid w:val="00DE0879"/>
    <w:rsid w:val="00DE519F"/>
    <w:rsid w:val="00DF0B76"/>
    <w:rsid w:val="00DF438D"/>
    <w:rsid w:val="00E03592"/>
    <w:rsid w:val="00E05DD0"/>
    <w:rsid w:val="00E17C18"/>
    <w:rsid w:val="00E204FE"/>
    <w:rsid w:val="00E26518"/>
    <w:rsid w:val="00E3188C"/>
    <w:rsid w:val="00E32EC6"/>
    <w:rsid w:val="00E415F5"/>
    <w:rsid w:val="00E42E0C"/>
    <w:rsid w:val="00E4344F"/>
    <w:rsid w:val="00E51830"/>
    <w:rsid w:val="00E52C8B"/>
    <w:rsid w:val="00E633AD"/>
    <w:rsid w:val="00E7380E"/>
    <w:rsid w:val="00E761B2"/>
    <w:rsid w:val="00E839A1"/>
    <w:rsid w:val="00E861BD"/>
    <w:rsid w:val="00E8714C"/>
    <w:rsid w:val="00E90372"/>
    <w:rsid w:val="00E97B09"/>
    <w:rsid w:val="00EA361B"/>
    <w:rsid w:val="00EA4080"/>
    <w:rsid w:val="00EB1AD8"/>
    <w:rsid w:val="00EB62BA"/>
    <w:rsid w:val="00EC1567"/>
    <w:rsid w:val="00EC1E74"/>
    <w:rsid w:val="00EC1E9B"/>
    <w:rsid w:val="00ED0BFB"/>
    <w:rsid w:val="00ED2C2D"/>
    <w:rsid w:val="00EE6E69"/>
    <w:rsid w:val="00EF5EAD"/>
    <w:rsid w:val="00EF6F1E"/>
    <w:rsid w:val="00F003CC"/>
    <w:rsid w:val="00F02AC7"/>
    <w:rsid w:val="00F06305"/>
    <w:rsid w:val="00F21A57"/>
    <w:rsid w:val="00F22BC8"/>
    <w:rsid w:val="00F26FBC"/>
    <w:rsid w:val="00F363CB"/>
    <w:rsid w:val="00F36909"/>
    <w:rsid w:val="00F4102E"/>
    <w:rsid w:val="00F41C07"/>
    <w:rsid w:val="00F505EC"/>
    <w:rsid w:val="00F52672"/>
    <w:rsid w:val="00F56A06"/>
    <w:rsid w:val="00F61FF1"/>
    <w:rsid w:val="00F62882"/>
    <w:rsid w:val="00F64EAC"/>
    <w:rsid w:val="00F65E18"/>
    <w:rsid w:val="00F71025"/>
    <w:rsid w:val="00F75845"/>
    <w:rsid w:val="00F75DB7"/>
    <w:rsid w:val="00F7670F"/>
    <w:rsid w:val="00F84EF9"/>
    <w:rsid w:val="00F86326"/>
    <w:rsid w:val="00F96446"/>
    <w:rsid w:val="00FA2606"/>
    <w:rsid w:val="00FA2CF8"/>
    <w:rsid w:val="00FB3ECE"/>
    <w:rsid w:val="00FC5361"/>
    <w:rsid w:val="00FC5EF1"/>
    <w:rsid w:val="00FC5F3F"/>
    <w:rsid w:val="00FD0A61"/>
    <w:rsid w:val="00FD4C8E"/>
    <w:rsid w:val="00FD69CD"/>
    <w:rsid w:val="00FE0F24"/>
    <w:rsid w:val="00FE43C4"/>
    <w:rsid w:val="00FF2CE2"/>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675"/>
    <w:pPr>
      <w:widowControl w:val="0"/>
    </w:pPr>
    <w:rPr>
      <w:rFonts w:cs="Arial"/>
      <w:bCs/>
      <w:sz w:val="24"/>
      <w:szCs w:val="32"/>
    </w:rPr>
  </w:style>
  <w:style w:type="paragraph" w:styleId="Heading1">
    <w:name w:val="heading 1"/>
    <w:basedOn w:val="Normal"/>
    <w:next w:val="ADEQTitle"/>
    <w:qFormat/>
    <w:rsid w:val="00726675"/>
    <w:pPr>
      <w:keepNext/>
      <w:numPr>
        <w:numId w:val="1"/>
      </w:numPr>
      <w:tabs>
        <w:tab w:val="clear" w:pos="720"/>
      </w:tabs>
      <w:jc w:val="center"/>
      <w:outlineLvl w:val="0"/>
    </w:pPr>
    <w:rPr>
      <w:bCs w:val="0"/>
      <w:caps/>
      <w:vanish/>
      <w:sz w:val="12"/>
    </w:rPr>
  </w:style>
  <w:style w:type="paragraph" w:styleId="Heading2">
    <w:name w:val="heading 2"/>
    <w:basedOn w:val="Normal"/>
    <w:next w:val="ADEQTitle"/>
    <w:qFormat/>
    <w:rsid w:val="00726675"/>
    <w:pPr>
      <w:keepNext/>
      <w:numPr>
        <w:numId w:val="3"/>
      </w:numPr>
      <w:tabs>
        <w:tab w:val="clear" w:pos="720"/>
      </w:tabs>
      <w:jc w:val="center"/>
      <w:outlineLvl w:val="1"/>
    </w:pPr>
    <w:rPr>
      <w:bCs w:val="0"/>
      <w:iCs/>
      <w:caps/>
      <w:vanish/>
      <w:sz w:val="12"/>
      <w:szCs w:val="28"/>
    </w:rPr>
  </w:style>
  <w:style w:type="paragraph" w:styleId="Heading3">
    <w:name w:val="heading 3"/>
    <w:basedOn w:val="Normal"/>
    <w:next w:val="Normal"/>
    <w:qFormat/>
    <w:rsid w:val="00726675"/>
    <w:pPr>
      <w:keepNext/>
      <w:spacing w:before="240" w:after="60"/>
      <w:outlineLvl w:val="2"/>
    </w:pPr>
    <w:rPr>
      <w:rFonts w:ascii="Arial" w:hAnsi="Arial"/>
      <w:b/>
      <w:bCs w:val="0"/>
      <w:sz w:val="26"/>
      <w:szCs w:val="26"/>
    </w:rPr>
  </w:style>
  <w:style w:type="paragraph" w:styleId="Heading4">
    <w:name w:val="heading 4"/>
    <w:basedOn w:val="Normal"/>
    <w:next w:val="Normal"/>
    <w:qFormat/>
    <w:rsid w:val="00726675"/>
    <w:pPr>
      <w:keepNext/>
      <w:spacing w:before="240" w:after="60"/>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EQTitle">
    <w:name w:val="ADEQ Title"/>
    <w:basedOn w:val="Normal"/>
    <w:next w:val="ADEQNormal"/>
    <w:rsid w:val="00726675"/>
    <w:pPr>
      <w:widowControl/>
      <w:spacing w:after="480"/>
      <w:jc w:val="center"/>
      <w:outlineLvl w:val="0"/>
    </w:pPr>
    <w:rPr>
      <w:b/>
      <w:caps/>
      <w:sz w:val="28"/>
    </w:rPr>
  </w:style>
  <w:style w:type="paragraph" w:customStyle="1" w:styleId="ADEQNormal">
    <w:name w:val="ADEQ Normal"/>
    <w:basedOn w:val="Normal"/>
    <w:link w:val="ADEQNormalChar"/>
    <w:rsid w:val="00726675"/>
    <w:pPr>
      <w:widowControl/>
      <w:spacing w:after="240"/>
      <w:jc w:val="both"/>
    </w:pPr>
  </w:style>
  <w:style w:type="character" w:customStyle="1" w:styleId="ADEQNormalChar">
    <w:name w:val="ADEQ Normal Char"/>
    <w:link w:val="ADEQNormal"/>
    <w:rsid w:val="00726675"/>
    <w:rPr>
      <w:rFonts w:cs="Arial"/>
      <w:bCs/>
      <w:sz w:val="24"/>
      <w:szCs w:val="32"/>
      <w:lang w:val="en-US" w:eastAsia="en-US" w:bidi="ar-SA"/>
    </w:rPr>
  </w:style>
  <w:style w:type="paragraph" w:styleId="EnvelopeAddress">
    <w:name w:val="envelope address"/>
    <w:basedOn w:val="Normal"/>
    <w:rsid w:val="00086146"/>
    <w:pPr>
      <w:framePr w:w="7920" w:h="1980" w:hRule="exact" w:hSpace="180" w:wrap="auto" w:hAnchor="page" w:xAlign="center" w:yAlign="bottom"/>
      <w:ind w:left="2880"/>
    </w:pPr>
    <w:rPr>
      <w:rFonts w:ascii="Arial" w:hAnsi="Arial"/>
      <w:b/>
      <w:sz w:val="32"/>
    </w:rPr>
  </w:style>
  <w:style w:type="paragraph" w:styleId="TOC1">
    <w:name w:val="toc 1"/>
    <w:basedOn w:val="Normal"/>
    <w:next w:val="Normal"/>
    <w:uiPriority w:val="39"/>
    <w:rsid w:val="00726675"/>
    <w:pPr>
      <w:tabs>
        <w:tab w:val="left" w:pos="1440"/>
        <w:tab w:val="right" w:leader="dot" w:pos="9360"/>
      </w:tabs>
      <w:ind w:left="1440" w:right="360" w:hanging="1440"/>
      <w:outlineLvl w:val="0"/>
    </w:pPr>
    <w:rPr>
      <w:caps/>
      <w:noProof/>
      <w:szCs w:val="28"/>
    </w:rPr>
  </w:style>
  <w:style w:type="paragraph" w:styleId="TOC2">
    <w:name w:val="toc 2"/>
    <w:basedOn w:val="Normal"/>
    <w:next w:val="Normal"/>
    <w:uiPriority w:val="39"/>
    <w:rsid w:val="00726675"/>
    <w:pPr>
      <w:tabs>
        <w:tab w:val="left" w:pos="2376"/>
        <w:tab w:val="right" w:leader="dot" w:pos="9360"/>
      </w:tabs>
      <w:ind w:left="2448" w:right="360" w:hanging="1728"/>
    </w:pPr>
    <w:rPr>
      <w:noProof/>
    </w:rPr>
  </w:style>
  <w:style w:type="paragraph" w:styleId="Header">
    <w:name w:val="header"/>
    <w:basedOn w:val="Normal"/>
    <w:link w:val="HeaderChar"/>
    <w:rsid w:val="00726675"/>
    <w:pPr>
      <w:tabs>
        <w:tab w:val="center" w:pos="4320"/>
        <w:tab w:val="right" w:pos="8640"/>
      </w:tabs>
    </w:pPr>
  </w:style>
  <w:style w:type="paragraph" w:customStyle="1" w:styleId="ADEQTitle1">
    <w:name w:val="ADEQ Title 1"/>
    <w:basedOn w:val="Normal"/>
    <w:next w:val="ADEQNormal"/>
    <w:rsid w:val="00726675"/>
    <w:pPr>
      <w:jc w:val="center"/>
    </w:pPr>
    <w:rPr>
      <w:b/>
      <w:caps/>
      <w:sz w:val="72"/>
    </w:rPr>
  </w:style>
  <w:style w:type="paragraph" w:customStyle="1" w:styleId="ADEQTitle2">
    <w:name w:val="ADEQ Title 2"/>
    <w:basedOn w:val="Normal"/>
    <w:next w:val="ADEQNormal"/>
    <w:rsid w:val="00726675"/>
    <w:pPr>
      <w:jc w:val="center"/>
    </w:pPr>
    <w:rPr>
      <w:b/>
      <w:bCs w:val="0"/>
      <w:caps/>
      <w:sz w:val="48"/>
      <w:szCs w:val="72"/>
    </w:rPr>
  </w:style>
  <w:style w:type="paragraph" w:customStyle="1" w:styleId="ADEQTitle3">
    <w:name w:val="ADEQ Title 3"/>
    <w:basedOn w:val="Normal"/>
    <w:next w:val="ADEQNormal"/>
    <w:rsid w:val="00726675"/>
    <w:pPr>
      <w:jc w:val="center"/>
    </w:pPr>
    <w:rPr>
      <w:b/>
      <w:sz w:val="36"/>
    </w:rPr>
  </w:style>
  <w:style w:type="paragraph" w:customStyle="1" w:styleId="ADEQTOCTitle">
    <w:name w:val="ADEQ TOC Title"/>
    <w:basedOn w:val="Normal"/>
    <w:next w:val="Normal"/>
    <w:rsid w:val="00726675"/>
    <w:pPr>
      <w:keepNext/>
      <w:widowControl/>
      <w:jc w:val="center"/>
    </w:pPr>
    <w:rPr>
      <w:b/>
      <w:bCs w:val="0"/>
      <w:caps/>
      <w:sz w:val="28"/>
      <w:szCs w:val="28"/>
    </w:rPr>
  </w:style>
  <w:style w:type="character" w:styleId="PageNumber">
    <w:name w:val="page number"/>
    <w:basedOn w:val="DefaultParagraphFont"/>
    <w:rsid w:val="00726675"/>
  </w:style>
  <w:style w:type="paragraph" w:styleId="TOC3">
    <w:name w:val="toc 3"/>
    <w:basedOn w:val="Normal"/>
    <w:next w:val="Normal"/>
    <w:semiHidden/>
    <w:rsid w:val="00726675"/>
    <w:pPr>
      <w:tabs>
        <w:tab w:val="right" w:pos="1440"/>
        <w:tab w:val="right" w:leader="dot" w:pos="9360"/>
      </w:tabs>
      <w:ind w:left="1440" w:right="360" w:hanging="720"/>
    </w:pPr>
  </w:style>
  <w:style w:type="character" w:styleId="Hyperlink">
    <w:name w:val="Hyperlink"/>
    <w:uiPriority w:val="99"/>
    <w:rsid w:val="00726675"/>
    <w:rPr>
      <w:color w:val="0000FF"/>
      <w:u w:val="single"/>
    </w:rPr>
  </w:style>
  <w:style w:type="character" w:styleId="FollowedHyperlink">
    <w:name w:val="FollowedHyperlink"/>
    <w:rsid w:val="00726675"/>
    <w:rPr>
      <w:color w:val="800080"/>
      <w:u w:val="single"/>
    </w:rPr>
  </w:style>
  <w:style w:type="paragraph" w:customStyle="1" w:styleId="ADEQList1A">
    <w:name w:val="ADEQ List 1 (A)"/>
    <w:basedOn w:val="ADEQNormal"/>
    <w:rsid w:val="00726675"/>
    <w:rPr>
      <w:rFonts w:cs="Times New Roman"/>
      <w:bCs w:val="0"/>
      <w:szCs w:val="24"/>
    </w:rPr>
  </w:style>
  <w:style w:type="paragraph" w:customStyle="1" w:styleId="ADEQList21">
    <w:name w:val="ADEQ List 2 (1)"/>
    <w:basedOn w:val="ADEQNormal"/>
    <w:link w:val="ADEQList21Char"/>
    <w:rsid w:val="00726675"/>
    <w:pPr>
      <w:numPr>
        <w:ilvl w:val="5"/>
        <w:numId w:val="2"/>
      </w:numPr>
    </w:pPr>
    <w:rPr>
      <w:szCs w:val="24"/>
    </w:rPr>
  </w:style>
  <w:style w:type="character" w:customStyle="1" w:styleId="ADEQList21Char">
    <w:name w:val="ADEQ List 2 (1) Char"/>
    <w:link w:val="ADEQList21"/>
    <w:rsid w:val="00726675"/>
    <w:rPr>
      <w:rFonts w:cs="Arial"/>
      <w:bCs/>
      <w:sz w:val="24"/>
      <w:szCs w:val="24"/>
    </w:rPr>
  </w:style>
  <w:style w:type="paragraph" w:customStyle="1" w:styleId="ADEQList3a">
    <w:name w:val="ADEQ List 3 (a)"/>
    <w:basedOn w:val="ADEQNormal"/>
    <w:link w:val="ADEQList3aChar"/>
    <w:rsid w:val="00726675"/>
    <w:rPr>
      <w:szCs w:val="24"/>
    </w:rPr>
  </w:style>
  <w:style w:type="character" w:customStyle="1" w:styleId="ADEQList3aChar">
    <w:name w:val="ADEQ List 3 (a) Char"/>
    <w:link w:val="ADEQList3a"/>
    <w:rsid w:val="00726675"/>
    <w:rPr>
      <w:rFonts w:cs="Arial"/>
      <w:bCs/>
      <w:sz w:val="24"/>
      <w:szCs w:val="24"/>
      <w:lang w:val="en-US" w:eastAsia="en-US" w:bidi="ar-SA"/>
    </w:rPr>
  </w:style>
  <w:style w:type="paragraph" w:customStyle="1" w:styleId="ADEQList4i">
    <w:name w:val="ADEQ List 4 (i)"/>
    <w:basedOn w:val="ADEQNormal"/>
    <w:rsid w:val="00726675"/>
    <w:rPr>
      <w:rFonts w:cs="Times New Roman"/>
      <w:bCs w:val="0"/>
      <w:szCs w:val="24"/>
    </w:rPr>
  </w:style>
  <w:style w:type="paragraph" w:customStyle="1" w:styleId="ADEQList5aa">
    <w:name w:val="ADEQ List 5 (aa)"/>
    <w:basedOn w:val="ADEQNormal"/>
    <w:rsid w:val="00726675"/>
    <w:pPr>
      <w:numPr>
        <w:ilvl w:val="4"/>
        <w:numId w:val="27"/>
      </w:numPr>
      <w:tabs>
        <w:tab w:val="clear" w:pos="4320"/>
        <w:tab w:val="num" w:pos="360"/>
      </w:tabs>
      <w:ind w:left="0" w:firstLine="0"/>
    </w:pPr>
  </w:style>
  <w:style w:type="paragraph" w:customStyle="1" w:styleId="ADEQAppendixSub-Title">
    <w:name w:val="ADEQ Appendix Sub-Title"/>
    <w:basedOn w:val="ADEQNormal"/>
    <w:next w:val="ADEQNormal"/>
    <w:rsid w:val="00726675"/>
    <w:pPr>
      <w:keepNext/>
      <w:tabs>
        <w:tab w:val="left" w:pos="720"/>
      </w:tabs>
      <w:ind w:left="720" w:hanging="720"/>
      <w:jc w:val="left"/>
      <w:outlineLvl w:val="2"/>
    </w:pPr>
    <w:rPr>
      <w:b/>
    </w:rPr>
  </w:style>
  <w:style w:type="paragraph" w:customStyle="1" w:styleId="ADEQChapterReg">
    <w:name w:val="ADEQ Chapter Reg"/>
    <w:basedOn w:val="ADEQNormal"/>
    <w:next w:val="ADEQNormal"/>
    <w:rsid w:val="00726675"/>
    <w:pPr>
      <w:keepNext/>
      <w:tabs>
        <w:tab w:val="left" w:pos="1728"/>
      </w:tabs>
      <w:ind w:left="1728" w:hanging="1728"/>
      <w:jc w:val="left"/>
      <w:outlineLvl w:val="1"/>
    </w:pPr>
    <w:rPr>
      <w:b/>
      <w:bCs w:val="0"/>
    </w:rPr>
  </w:style>
  <w:style w:type="paragraph" w:styleId="Footer">
    <w:name w:val="footer"/>
    <w:basedOn w:val="Normal"/>
    <w:link w:val="FooterChar"/>
    <w:uiPriority w:val="99"/>
    <w:rsid w:val="00726675"/>
    <w:pPr>
      <w:tabs>
        <w:tab w:val="center" w:pos="4320"/>
        <w:tab w:val="right" w:pos="8640"/>
      </w:tabs>
    </w:pPr>
  </w:style>
  <w:style w:type="paragraph" w:customStyle="1" w:styleId="ADEQFigure">
    <w:name w:val="ADEQ Figure"/>
    <w:basedOn w:val="Normal"/>
    <w:next w:val="ADEQFigureCaption"/>
    <w:rsid w:val="00726675"/>
    <w:pPr>
      <w:keepNext/>
      <w:widowControl/>
      <w:spacing w:before="120" w:after="120"/>
      <w:jc w:val="center"/>
    </w:pPr>
    <w:rPr>
      <w:sz w:val="16"/>
    </w:rPr>
  </w:style>
  <w:style w:type="paragraph" w:customStyle="1" w:styleId="ADEQFigureCaption">
    <w:name w:val="ADEQ Figure Caption"/>
    <w:basedOn w:val="Normal"/>
    <w:next w:val="ADEQNormal"/>
    <w:rsid w:val="00726675"/>
    <w:pPr>
      <w:spacing w:after="240"/>
      <w:jc w:val="center"/>
    </w:pPr>
    <w:rPr>
      <w:b/>
      <w:i/>
      <w:sz w:val="16"/>
    </w:rPr>
  </w:style>
  <w:style w:type="paragraph" w:styleId="DocumentMap">
    <w:name w:val="Document Map"/>
    <w:basedOn w:val="Normal"/>
    <w:semiHidden/>
    <w:rsid w:val="00353A88"/>
    <w:pPr>
      <w:shd w:val="clear" w:color="auto" w:fill="000080"/>
    </w:pPr>
    <w:rPr>
      <w:rFonts w:ascii="Tahoma" w:hAnsi="Tahoma" w:cs="Tahoma"/>
    </w:rPr>
  </w:style>
  <w:style w:type="character" w:styleId="CommentReference">
    <w:name w:val="annotation reference"/>
    <w:uiPriority w:val="99"/>
    <w:semiHidden/>
    <w:rsid w:val="00F363CB"/>
    <w:rPr>
      <w:sz w:val="16"/>
      <w:szCs w:val="16"/>
    </w:rPr>
  </w:style>
  <w:style w:type="paragraph" w:styleId="CommentText">
    <w:name w:val="annotation text"/>
    <w:basedOn w:val="Normal"/>
    <w:link w:val="CommentTextChar"/>
    <w:uiPriority w:val="99"/>
    <w:semiHidden/>
    <w:rsid w:val="00F363CB"/>
    <w:rPr>
      <w:sz w:val="20"/>
      <w:szCs w:val="20"/>
    </w:rPr>
  </w:style>
  <w:style w:type="paragraph" w:styleId="CommentSubject">
    <w:name w:val="annotation subject"/>
    <w:basedOn w:val="CommentText"/>
    <w:next w:val="CommentText"/>
    <w:semiHidden/>
    <w:rsid w:val="00F363CB"/>
    <w:rPr>
      <w:b/>
    </w:rPr>
  </w:style>
  <w:style w:type="paragraph" w:styleId="BalloonText">
    <w:name w:val="Balloon Text"/>
    <w:basedOn w:val="Normal"/>
    <w:semiHidden/>
    <w:rsid w:val="00F363CB"/>
    <w:rPr>
      <w:rFonts w:ascii="Tahoma" w:hAnsi="Tahoma" w:cs="Tahoma"/>
      <w:sz w:val="16"/>
      <w:szCs w:val="16"/>
    </w:rPr>
  </w:style>
  <w:style w:type="character" w:customStyle="1" w:styleId="FooterChar">
    <w:name w:val="Footer Char"/>
    <w:basedOn w:val="DefaultParagraphFont"/>
    <w:link w:val="Footer"/>
    <w:uiPriority w:val="99"/>
    <w:rsid w:val="00AF238E"/>
    <w:rPr>
      <w:rFonts w:cs="Arial"/>
      <w:bCs/>
      <w:sz w:val="24"/>
      <w:szCs w:val="32"/>
    </w:rPr>
  </w:style>
  <w:style w:type="table" w:styleId="TableGrid">
    <w:name w:val="Table Grid"/>
    <w:basedOn w:val="TableNormal"/>
    <w:uiPriority w:val="59"/>
    <w:rsid w:val="0017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457FB"/>
    <w:rPr>
      <w:rFonts w:cs="Arial"/>
      <w:bCs/>
    </w:rPr>
  </w:style>
  <w:style w:type="paragraph" w:styleId="Revision">
    <w:name w:val="Revision"/>
    <w:hidden/>
    <w:uiPriority w:val="99"/>
    <w:semiHidden/>
    <w:rsid w:val="00A24EBB"/>
    <w:rPr>
      <w:rFonts w:cs="Arial"/>
      <w:bCs/>
      <w:sz w:val="24"/>
      <w:szCs w:val="32"/>
    </w:rPr>
  </w:style>
  <w:style w:type="paragraph" w:styleId="Title">
    <w:name w:val="Title"/>
    <w:basedOn w:val="Normal"/>
    <w:next w:val="Normal"/>
    <w:link w:val="TitleChar"/>
    <w:uiPriority w:val="10"/>
    <w:qFormat/>
    <w:rsid w:val="00E518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830"/>
    <w:rPr>
      <w:rFonts w:asciiTheme="majorHAnsi" w:eastAsiaTheme="majorEastAsia" w:hAnsiTheme="majorHAnsi" w:cstheme="majorBidi"/>
      <w:bCs/>
      <w:color w:val="17365D" w:themeColor="text2" w:themeShade="BF"/>
      <w:spacing w:val="5"/>
      <w:kern w:val="28"/>
      <w:sz w:val="52"/>
      <w:szCs w:val="52"/>
    </w:rPr>
  </w:style>
  <w:style w:type="paragraph" w:styleId="NormalWeb">
    <w:name w:val="Normal (Web)"/>
    <w:basedOn w:val="Normal"/>
    <w:uiPriority w:val="99"/>
    <w:semiHidden/>
    <w:unhideWhenUsed/>
    <w:rsid w:val="00B03CC0"/>
    <w:pPr>
      <w:widowControl/>
      <w:spacing w:before="100" w:beforeAutospacing="1" w:after="100" w:afterAutospacing="1"/>
    </w:pPr>
    <w:rPr>
      <w:rFonts w:cs="Times New Roman"/>
      <w:bCs w:val="0"/>
      <w:szCs w:val="24"/>
    </w:rPr>
  </w:style>
  <w:style w:type="character" w:customStyle="1" w:styleId="HeaderChar">
    <w:name w:val="Header Char"/>
    <w:basedOn w:val="DefaultParagraphFont"/>
    <w:link w:val="Header"/>
    <w:rsid w:val="005F4F74"/>
    <w:rPr>
      <w:rFonts w:cs="Arial"/>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675"/>
    <w:pPr>
      <w:widowControl w:val="0"/>
    </w:pPr>
    <w:rPr>
      <w:rFonts w:cs="Arial"/>
      <w:bCs/>
      <w:sz w:val="24"/>
      <w:szCs w:val="32"/>
    </w:rPr>
  </w:style>
  <w:style w:type="paragraph" w:styleId="Heading1">
    <w:name w:val="heading 1"/>
    <w:basedOn w:val="Normal"/>
    <w:next w:val="ADEQTitle"/>
    <w:qFormat/>
    <w:rsid w:val="00726675"/>
    <w:pPr>
      <w:keepNext/>
      <w:numPr>
        <w:numId w:val="1"/>
      </w:numPr>
      <w:tabs>
        <w:tab w:val="clear" w:pos="720"/>
      </w:tabs>
      <w:jc w:val="center"/>
      <w:outlineLvl w:val="0"/>
    </w:pPr>
    <w:rPr>
      <w:bCs w:val="0"/>
      <w:caps/>
      <w:vanish/>
      <w:sz w:val="12"/>
    </w:rPr>
  </w:style>
  <w:style w:type="paragraph" w:styleId="Heading2">
    <w:name w:val="heading 2"/>
    <w:basedOn w:val="Normal"/>
    <w:next w:val="ADEQTitle"/>
    <w:qFormat/>
    <w:rsid w:val="00726675"/>
    <w:pPr>
      <w:keepNext/>
      <w:numPr>
        <w:numId w:val="3"/>
      </w:numPr>
      <w:tabs>
        <w:tab w:val="clear" w:pos="720"/>
      </w:tabs>
      <w:jc w:val="center"/>
      <w:outlineLvl w:val="1"/>
    </w:pPr>
    <w:rPr>
      <w:bCs w:val="0"/>
      <w:iCs/>
      <w:caps/>
      <w:vanish/>
      <w:sz w:val="12"/>
      <w:szCs w:val="28"/>
    </w:rPr>
  </w:style>
  <w:style w:type="paragraph" w:styleId="Heading3">
    <w:name w:val="heading 3"/>
    <w:basedOn w:val="Normal"/>
    <w:next w:val="Normal"/>
    <w:qFormat/>
    <w:rsid w:val="00726675"/>
    <w:pPr>
      <w:keepNext/>
      <w:spacing w:before="240" w:after="60"/>
      <w:outlineLvl w:val="2"/>
    </w:pPr>
    <w:rPr>
      <w:rFonts w:ascii="Arial" w:hAnsi="Arial"/>
      <w:b/>
      <w:bCs w:val="0"/>
      <w:sz w:val="26"/>
      <w:szCs w:val="26"/>
    </w:rPr>
  </w:style>
  <w:style w:type="paragraph" w:styleId="Heading4">
    <w:name w:val="heading 4"/>
    <w:basedOn w:val="Normal"/>
    <w:next w:val="Normal"/>
    <w:qFormat/>
    <w:rsid w:val="00726675"/>
    <w:pPr>
      <w:keepNext/>
      <w:spacing w:before="240" w:after="60"/>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EQTitle">
    <w:name w:val="ADEQ Title"/>
    <w:basedOn w:val="Normal"/>
    <w:next w:val="ADEQNormal"/>
    <w:rsid w:val="00726675"/>
    <w:pPr>
      <w:widowControl/>
      <w:spacing w:after="480"/>
      <w:jc w:val="center"/>
      <w:outlineLvl w:val="0"/>
    </w:pPr>
    <w:rPr>
      <w:b/>
      <w:caps/>
      <w:sz w:val="28"/>
    </w:rPr>
  </w:style>
  <w:style w:type="paragraph" w:customStyle="1" w:styleId="ADEQNormal">
    <w:name w:val="ADEQ Normal"/>
    <w:basedOn w:val="Normal"/>
    <w:link w:val="ADEQNormalChar"/>
    <w:rsid w:val="00726675"/>
    <w:pPr>
      <w:widowControl/>
      <w:spacing w:after="240"/>
      <w:jc w:val="both"/>
    </w:pPr>
  </w:style>
  <w:style w:type="character" w:customStyle="1" w:styleId="ADEQNormalChar">
    <w:name w:val="ADEQ Normal Char"/>
    <w:link w:val="ADEQNormal"/>
    <w:rsid w:val="00726675"/>
    <w:rPr>
      <w:rFonts w:cs="Arial"/>
      <w:bCs/>
      <w:sz w:val="24"/>
      <w:szCs w:val="32"/>
      <w:lang w:val="en-US" w:eastAsia="en-US" w:bidi="ar-SA"/>
    </w:rPr>
  </w:style>
  <w:style w:type="paragraph" w:styleId="EnvelopeAddress">
    <w:name w:val="envelope address"/>
    <w:basedOn w:val="Normal"/>
    <w:rsid w:val="00086146"/>
    <w:pPr>
      <w:framePr w:w="7920" w:h="1980" w:hRule="exact" w:hSpace="180" w:wrap="auto" w:hAnchor="page" w:xAlign="center" w:yAlign="bottom"/>
      <w:ind w:left="2880"/>
    </w:pPr>
    <w:rPr>
      <w:rFonts w:ascii="Arial" w:hAnsi="Arial"/>
      <w:b/>
      <w:sz w:val="32"/>
    </w:rPr>
  </w:style>
  <w:style w:type="paragraph" w:styleId="TOC1">
    <w:name w:val="toc 1"/>
    <w:basedOn w:val="Normal"/>
    <w:next w:val="Normal"/>
    <w:uiPriority w:val="39"/>
    <w:rsid w:val="00726675"/>
    <w:pPr>
      <w:tabs>
        <w:tab w:val="left" w:pos="1440"/>
        <w:tab w:val="right" w:leader="dot" w:pos="9360"/>
      </w:tabs>
      <w:ind w:left="1440" w:right="360" w:hanging="1440"/>
      <w:outlineLvl w:val="0"/>
    </w:pPr>
    <w:rPr>
      <w:caps/>
      <w:noProof/>
      <w:szCs w:val="28"/>
    </w:rPr>
  </w:style>
  <w:style w:type="paragraph" w:styleId="TOC2">
    <w:name w:val="toc 2"/>
    <w:basedOn w:val="Normal"/>
    <w:next w:val="Normal"/>
    <w:uiPriority w:val="39"/>
    <w:rsid w:val="00726675"/>
    <w:pPr>
      <w:tabs>
        <w:tab w:val="left" w:pos="2376"/>
        <w:tab w:val="right" w:leader="dot" w:pos="9360"/>
      </w:tabs>
      <w:ind w:left="2448" w:right="360" w:hanging="1728"/>
    </w:pPr>
    <w:rPr>
      <w:noProof/>
    </w:rPr>
  </w:style>
  <w:style w:type="paragraph" w:styleId="Header">
    <w:name w:val="header"/>
    <w:basedOn w:val="Normal"/>
    <w:link w:val="HeaderChar"/>
    <w:rsid w:val="00726675"/>
    <w:pPr>
      <w:tabs>
        <w:tab w:val="center" w:pos="4320"/>
        <w:tab w:val="right" w:pos="8640"/>
      </w:tabs>
    </w:pPr>
  </w:style>
  <w:style w:type="paragraph" w:customStyle="1" w:styleId="ADEQTitle1">
    <w:name w:val="ADEQ Title 1"/>
    <w:basedOn w:val="Normal"/>
    <w:next w:val="ADEQNormal"/>
    <w:rsid w:val="00726675"/>
    <w:pPr>
      <w:jc w:val="center"/>
    </w:pPr>
    <w:rPr>
      <w:b/>
      <w:caps/>
      <w:sz w:val="72"/>
    </w:rPr>
  </w:style>
  <w:style w:type="paragraph" w:customStyle="1" w:styleId="ADEQTitle2">
    <w:name w:val="ADEQ Title 2"/>
    <w:basedOn w:val="Normal"/>
    <w:next w:val="ADEQNormal"/>
    <w:rsid w:val="00726675"/>
    <w:pPr>
      <w:jc w:val="center"/>
    </w:pPr>
    <w:rPr>
      <w:b/>
      <w:bCs w:val="0"/>
      <w:caps/>
      <w:sz w:val="48"/>
      <w:szCs w:val="72"/>
    </w:rPr>
  </w:style>
  <w:style w:type="paragraph" w:customStyle="1" w:styleId="ADEQTitle3">
    <w:name w:val="ADEQ Title 3"/>
    <w:basedOn w:val="Normal"/>
    <w:next w:val="ADEQNormal"/>
    <w:rsid w:val="00726675"/>
    <w:pPr>
      <w:jc w:val="center"/>
    </w:pPr>
    <w:rPr>
      <w:b/>
      <w:sz w:val="36"/>
    </w:rPr>
  </w:style>
  <w:style w:type="paragraph" w:customStyle="1" w:styleId="ADEQTOCTitle">
    <w:name w:val="ADEQ TOC Title"/>
    <w:basedOn w:val="Normal"/>
    <w:next w:val="Normal"/>
    <w:rsid w:val="00726675"/>
    <w:pPr>
      <w:keepNext/>
      <w:widowControl/>
      <w:jc w:val="center"/>
    </w:pPr>
    <w:rPr>
      <w:b/>
      <w:bCs w:val="0"/>
      <w:caps/>
      <w:sz w:val="28"/>
      <w:szCs w:val="28"/>
    </w:rPr>
  </w:style>
  <w:style w:type="character" w:styleId="PageNumber">
    <w:name w:val="page number"/>
    <w:basedOn w:val="DefaultParagraphFont"/>
    <w:rsid w:val="00726675"/>
  </w:style>
  <w:style w:type="paragraph" w:styleId="TOC3">
    <w:name w:val="toc 3"/>
    <w:basedOn w:val="Normal"/>
    <w:next w:val="Normal"/>
    <w:semiHidden/>
    <w:rsid w:val="00726675"/>
    <w:pPr>
      <w:tabs>
        <w:tab w:val="right" w:pos="1440"/>
        <w:tab w:val="right" w:leader="dot" w:pos="9360"/>
      </w:tabs>
      <w:ind w:left="1440" w:right="360" w:hanging="720"/>
    </w:pPr>
  </w:style>
  <w:style w:type="character" w:styleId="Hyperlink">
    <w:name w:val="Hyperlink"/>
    <w:uiPriority w:val="99"/>
    <w:rsid w:val="00726675"/>
    <w:rPr>
      <w:color w:val="0000FF"/>
      <w:u w:val="single"/>
    </w:rPr>
  </w:style>
  <w:style w:type="character" w:styleId="FollowedHyperlink">
    <w:name w:val="FollowedHyperlink"/>
    <w:rsid w:val="00726675"/>
    <w:rPr>
      <w:color w:val="800080"/>
      <w:u w:val="single"/>
    </w:rPr>
  </w:style>
  <w:style w:type="paragraph" w:customStyle="1" w:styleId="ADEQList1A">
    <w:name w:val="ADEQ List 1 (A)"/>
    <w:basedOn w:val="ADEQNormal"/>
    <w:rsid w:val="00726675"/>
    <w:rPr>
      <w:rFonts w:cs="Times New Roman"/>
      <w:bCs w:val="0"/>
      <w:szCs w:val="24"/>
    </w:rPr>
  </w:style>
  <w:style w:type="paragraph" w:customStyle="1" w:styleId="ADEQList21">
    <w:name w:val="ADEQ List 2 (1)"/>
    <w:basedOn w:val="ADEQNormal"/>
    <w:link w:val="ADEQList21Char"/>
    <w:rsid w:val="00726675"/>
    <w:pPr>
      <w:numPr>
        <w:ilvl w:val="5"/>
        <w:numId w:val="2"/>
      </w:numPr>
    </w:pPr>
    <w:rPr>
      <w:szCs w:val="24"/>
    </w:rPr>
  </w:style>
  <w:style w:type="character" w:customStyle="1" w:styleId="ADEQList21Char">
    <w:name w:val="ADEQ List 2 (1) Char"/>
    <w:link w:val="ADEQList21"/>
    <w:rsid w:val="00726675"/>
    <w:rPr>
      <w:rFonts w:cs="Arial"/>
      <w:bCs/>
      <w:sz w:val="24"/>
      <w:szCs w:val="24"/>
    </w:rPr>
  </w:style>
  <w:style w:type="paragraph" w:customStyle="1" w:styleId="ADEQList3a">
    <w:name w:val="ADEQ List 3 (a)"/>
    <w:basedOn w:val="ADEQNormal"/>
    <w:link w:val="ADEQList3aChar"/>
    <w:rsid w:val="00726675"/>
    <w:rPr>
      <w:szCs w:val="24"/>
    </w:rPr>
  </w:style>
  <w:style w:type="character" w:customStyle="1" w:styleId="ADEQList3aChar">
    <w:name w:val="ADEQ List 3 (a) Char"/>
    <w:link w:val="ADEQList3a"/>
    <w:rsid w:val="00726675"/>
    <w:rPr>
      <w:rFonts w:cs="Arial"/>
      <w:bCs/>
      <w:sz w:val="24"/>
      <w:szCs w:val="24"/>
      <w:lang w:val="en-US" w:eastAsia="en-US" w:bidi="ar-SA"/>
    </w:rPr>
  </w:style>
  <w:style w:type="paragraph" w:customStyle="1" w:styleId="ADEQList4i">
    <w:name w:val="ADEQ List 4 (i)"/>
    <w:basedOn w:val="ADEQNormal"/>
    <w:rsid w:val="00726675"/>
    <w:rPr>
      <w:rFonts w:cs="Times New Roman"/>
      <w:bCs w:val="0"/>
      <w:szCs w:val="24"/>
    </w:rPr>
  </w:style>
  <w:style w:type="paragraph" w:customStyle="1" w:styleId="ADEQList5aa">
    <w:name w:val="ADEQ List 5 (aa)"/>
    <w:basedOn w:val="ADEQNormal"/>
    <w:rsid w:val="00726675"/>
    <w:pPr>
      <w:numPr>
        <w:ilvl w:val="4"/>
        <w:numId w:val="27"/>
      </w:numPr>
      <w:tabs>
        <w:tab w:val="clear" w:pos="4320"/>
        <w:tab w:val="num" w:pos="360"/>
      </w:tabs>
      <w:ind w:left="0" w:firstLine="0"/>
    </w:pPr>
  </w:style>
  <w:style w:type="paragraph" w:customStyle="1" w:styleId="ADEQAppendixSub-Title">
    <w:name w:val="ADEQ Appendix Sub-Title"/>
    <w:basedOn w:val="ADEQNormal"/>
    <w:next w:val="ADEQNormal"/>
    <w:rsid w:val="00726675"/>
    <w:pPr>
      <w:keepNext/>
      <w:tabs>
        <w:tab w:val="left" w:pos="720"/>
      </w:tabs>
      <w:ind w:left="720" w:hanging="720"/>
      <w:jc w:val="left"/>
      <w:outlineLvl w:val="2"/>
    </w:pPr>
    <w:rPr>
      <w:b/>
    </w:rPr>
  </w:style>
  <w:style w:type="paragraph" w:customStyle="1" w:styleId="ADEQChapterReg">
    <w:name w:val="ADEQ Chapter Reg"/>
    <w:basedOn w:val="ADEQNormal"/>
    <w:next w:val="ADEQNormal"/>
    <w:rsid w:val="00726675"/>
    <w:pPr>
      <w:keepNext/>
      <w:tabs>
        <w:tab w:val="left" w:pos="1728"/>
      </w:tabs>
      <w:ind w:left="1728" w:hanging="1728"/>
      <w:jc w:val="left"/>
      <w:outlineLvl w:val="1"/>
    </w:pPr>
    <w:rPr>
      <w:b/>
      <w:bCs w:val="0"/>
    </w:rPr>
  </w:style>
  <w:style w:type="paragraph" w:styleId="Footer">
    <w:name w:val="footer"/>
    <w:basedOn w:val="Normal"/>
    <w:link w:val="FooterChar"/>
    <w:uiPriority w:val="99"/>
    <w:rsid w:val="00726675"/>
    <w:pPr>
      <w:tabs>
        <w:tab w:val="center" w:pos="4320"/>
        <w:tab w:val="right" w:pos="8640"/>
      </w:tabs>
    </w:pPr>
  </w:style>
  <w:style w:type="paragraph" w:customStyle="1" w:styleId="ADEQFigure">
    <w:name w:val="ADEQ Figure"/>
    <w:basedOn w:val="Normal"/>
    <w:next w:val="ADEQFigureCaption"/>
    <w:rsid w:val="00726675"/>
    <w:pPr>
      <w:keepNext/>
      <w:widowControl/>
      <w:spacing w:before="120" w:after="120"/>
      <w:jc w:val="center"/>
    </w:pPr>
    <w:rPr>
      <w:sz w:val="16"/>
    </w:rPr>
  </w:style>
  <w:style w:type="paragraph" w:customStyle="1" w:styleId="ADEQFigureCaption">
    <w:name w:val="ADEQ Figure Caption"/>
    <w:basedOn w:val="Normal"/>
    <w:next w:val="ADEQNormal"/>
    <w:rsid w:val="00726675"/>
    <w:pPr>
      <w:spacing w:after="240"/>
      <w:jc w:val="center"/>
    </w:pPr>
    <w:rPr>
      <w:b/>
      <w:i/>
      <w:sz w:val="16"/>
    </w:rPr>
  </w:style>
  <w:style w:type="paragraph" w:styleId="DocumentMap">
    <w:name w:val="Document Map"/>
    <w:basedOn w:val="Normal"/>
    <w:semiHidden/>
    <w:rsid w:val="00353A88"/>
    <w:pPr>
      <w:shd w:val="clear" w:color="auto" w:fill="000080"/>
    </w:pPr>
    <w:rPr>
      <w:rFonts w:ascii="Tahoma" w:hAnsi="Tahoma" w:cs="Tahoma"/>
    </w:rPr>
  </w:style>
  <w:style w:type="character" w:styleId="CommentReference">
    <w:name w:val="annotation reference"/>
    <w:uiPriority w:val="99"/>
    <w:semiHidden/>
    <w:rsid w:val="00F363CB"/>
    <w:rPr>
      <w:sz w:val="16"/>
      <w:szCs w:val="16"/>
    </w:rPr>
  </w:style>
  <w:style w:type="paragraph" w:styleId="CommentText">
    <w:name w:val="annotation text"/>
    <w:basedOn w:val="Normal"/>
    <w:link w:val="CommentTextChar"/>
    <w:uiPriority w:val="99"/>
    <w:semiHidden/>
    <w:rsid w:val="00F363CB"/>
    <w:rPr>
      <w:sz w:val="20"/>
      <w:szCs w:val="20"/>
    </w:rPr>
  </w:style>
  <w:style w:type="paragraph" w:styleId="CommentSubject">
    <w:name w:val="annotation subject"/>
    <w:basedOn w:val="CommentText"/>
    <w:next w:val="CommentText"/>
    <w:semiHidden/>
    <w:rsid w:val="00F363CB"/>
    <w:rPr>
      <w:b/>
    </w:rPr>
  </w:style>
  <w:style w:type="paragraph" w:styleId="BalloonText">
    <w:name w:val="Balloon Text"/>
    <w:basedOn w:val="Normal"/>
    <w:semiHidden/>
    <w:rsid w:val="00F363CB"/>
    <w:rPr>
      <w:rFonts w:ascii="Tahoma" w:hAnsi="Tahoma" w:cs="Tahoma"/>
      <w:sz w:val="16"/>
      <w:szCs w:val="16"/>
    </w:rPr>
  </w:style>
  <w:style w:type="character" w:customStyle="1" w:styleId="FooterChar">
    <w:name w:val="Footer Char"/>
    <w:basedOn w:val="DefaultParagraphFont"/>
    <w:link w:val="Footer"/>
    <w:uiPriority w:val="99"/>
    <w:rsid w:val="00AF238E"/>
    <w:rPr>
      <w:rFonts w:cs="Arial"/>
      <w:bCs/>
      <w:sz w:val="24"/>
      <w:szCs w:val="32"/>
    </w:rPr>
  </w:style>
  <w:style w:type="table" w:styleId="TableGrid">
    <w:name w:val="Table Grid"/>
    <w:basedOn w:val="TableNormal"/>
    <w:uiPriority w:val="59"/>
    <w:rsid w:val="0017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5457FB"/>
    <w:rPr>
      <w:rFonts w:cs="Arial"/>
      <w:bCs/>
    </w:rPr>
  </w:style>
  <w:style w:type="paragraph" w:styleId="Revision">
    <w:name w:val="Revision"/>
    <w:hidden/>
    <w:uiPriority w:val="99"/>
    <w:semiHidden/>
    <w:rsid w:val="00A24EBB"/>
    <w:rPr>
      <w:rFonts w:cs="Arial"/>
      <w:bCs/>
      <w:sz w:val="24"/>
      <w:szCs w:val="32"/>
    </w:rPr>
  </w:style>
  <w:style w:type="paragraph" w:styleId="Title">
    <w:name w:val="Title"/>
    <w:basedOn w:val="Normal"/>
    <w:next w:val="Normal"/>
    <w:link w:val="TitleChar"/>
    <w:uiPriority w:val="10"/>
    <w:qFormat/>
    <w:rsid w:val="00E518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1830"/>
    <w:rPr>
      <w:rFonts w:asciiTheme="majorHAnsi" w:eastAsiaTheme="majorEastAsia" w:hAnsiTheme="majorHAnsi" w:cstheme="majorBidi"/>
      <w:bCs/>
      <w:color w:val="17365D" w:themeColor="text2" w:themeShade="BF"/>
      <w:spacing w:val="5"/>
      <w:kern w:val="28"/>
      <w:sz w:val="52"/>
      <w:szCs w:val="52"/>
    </w:rPr>
  </w:style>
  <w:style w:type="paragraph" w:styleId="NormalWeb">
    <w:name w:val="Normal (Web)"/>
    <w:basedOn w:val="Normal"/>
    <w:uiPriority w:val="99"/>
    <w:semiHidden/>
    <w:unhideWhenUsed/>
    <w:rsid w:val="00B03CC0"/>
    <w:pPr>
      <w:widowControl/>
      <w:spacing w:before="100" w:beforeAutospacing="1" w:after="100" w:afterAutospacing="1"/>
    </w:pPr>
    <w:rPr>
      <w:rFonts w:cs="Times New Roman"/>
      <w:bCs w:val="0"/>
      <w:szCs w:val="24"/>
    </w:rPr>
  </w:style>
  <w:style w:type="character" w:customStyle="1" w:styleId="HeaderChar">
    <w:name w:val="Header Char"/>
    <w:basedOn w:val="DefaultParagraphFont"/>
    <w:link w:val="Header"/>
    <w:rsid w:val="005F4F74"/>
    <w:rPr>
      <w:rFonts w:cs="Arial"/>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23977">
      <w:bodyDiv w:val="1"/>
      <w:marLeft w:val="0"/>
      <w:marRight w:val="0"/>
      <w:marTop w:val="0"/>
      <w:marBottom w:val="0"/>
      <w:divBdr>
        <w:top w:val="none" w:sz="0" w:space="0" w:color="auto"/>
        <w:left w:val="none" w:sz="0" w:space="0" w:color="auto"/>
        <w:bottom w:val="none" w:sz="0" w:space="0" w:color="auto"/>
        <w:right w:val="none" w:sz="0" w:space="0" w:color="auto"/>
      </w:divBdr>
      <w:divsChild>
        <w:div w:id="1703046389">
          <w:marLeft w:val="547"/>
          <w:marRight w:val="0"/>
          <w:marTop w:val="130"/>
          <w:marBottom w:val="0"/>
          <w:divBdr>
            <w:top w:val="none" w:sz="0" w:space="0" w:color="auto"/>
            <w:left w:val="none" w:sz="0" w:space="0" w:color="auto"/>
            <w:bottom w:val="none" w:sz="0" w:space="0" w:color="auto"/>
            <w:right w:val="none" w:sz="0" w:space="0" w:color="auto"/>
          </w:divBdr>
        </w:div>
        <w:div w:id="611591315">
          <w:marLeft w:val="547"/>
          <w:marRight w:val="0"/>
          <w:marTop w:val="130"/>
          <w:marBottom w:val="0"/>
          <w:divBdr>
            <w:top w:val="none" w:sz="0" w:space="0" w:color="auto"/>
            <w:left w:val="none" w:sz="0" w:space="0" w:color="auto"/>
            <w:bottom w:val="none" w:sz="0" w:space="0" w:color="auto"/>
            <w:right w:val="none" w:sz="0" w:space="0" w:color="auto"/>
          </w:divBdr>
        </w:div>
        <w:div w:id="373508690">
          <w:marLeft w:val="547"/>
          <w:marRight w:val="0"/>
          <w:marTop w:val="130"/>
          <w:marBottom w:val="0"/>
          <w:divBdr>
            <w:top w:val="none" w:sz="0" w:space="0" w:color="auto"/>
            <w:left w:val="none" w:sz="0" w:space="0" w:color="auto"/>
            <w:bottom w:val="none" w:sz="0" w:space="0" w:color="auto"/>
            <w:right w:val="none" w:sz="0" w:space="0" w:color="auto"/>
          </w:divBdr>
        </w:div>
      </w:divsChild>
    </w:div>
    <w:div w:id="155970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5AD9A-A9F1-4C0B-9305-AA1E5125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15362</Words>
  <Characters>85526</Characters>
  <Application>Microsoft Office Word</Application>
  <DocSecurity>0</DocSecurity>
  <Lines>712</Lines>
  <Paragraphs>201</Paragraphs>
  <ScaleCrop>false</ScaleCrop>
  <HeadingPairs>
    <vt:vector size="2" baseType="variant">
      <vt:variant>
        <vt:lpstr>Title</vt:lpstr>
      </vt:variant>
      <vt:variant>
        <vt:i4>1</vt:i4>
      </vt:variant>
    </vt:vector>
  </HeadingPairs>
  <TitlesOfParts>
    <vt:vector size="1" baseType="lpstr">
      <vt:lpstr>Pollution Control and Ecology Commission # 014</vt:lpstr>
    </vt:vector>
  </TitlesOfParts>
  <Company>ADEQ</Company>
  <LinksUpToDate>false</LinksUpToDate>
  <CharactersWithSpaces>100687</CharactersWithSpaces>
  <SharedDoc>false</SharedDoc>
  <HLinks>
    <vt:vector size="468" baseType="variant">
      <vt:variant>
        <vt:i4>1507385</vt:i4>
      </vt:variant>
      <vt:variant>
        <vt:i4>458</vt:i4>
      </vt:variant>
      <vt:variant>
        <vt:i4>0</vt:i4>
      </vt:variant>
      <vt:variant>
        <vt:i4>5</vt:i4>
      </vt:variant>
      <vt:variant>
        <vt:lpwstr/>
      </vt:variant>
      <vt:variant>
        <vt:lpwstr>_Toc212280137</vt:lpwstr>
      </vt:variant>
      <vt:variant>
        <vt:i4>1507385</vt:i4>
      </vt:variant>
      <vt:variant>
        <vt:i4>452</vt:i4>
      </vt:variant>
      <vt:variant>
        <vt:i4>0</vt:i4>
      </vt:variant>
      <vt:variant>
        <vt:i4>5</vt:i4>
      </vt:variant>
      <vt:variant>
        <vt:lpwstr/>
      </vt:variant>
      <vt:variant>
        <vt:lpwstr>_Toc212280136</vt:lpwstr>
      </vt:variant>
      <vt:variant>
        <vt:i4>1507385</vt:i4>
      </vt:variant>
      <vt:variant>
        <vt:i4>446</vt:i4>
      </vt:variant>
      <vt:variant>
        <vt:i4>0</vt:i4>
      </vt:variant>
      <vt:variant>
        <vt:i4>5</vt:i4>
      </vt:variant>
      <vt:variant>
        <vt:lpwstr/>
      </vt:variant>
      <vt:variant>
        <vt:lpwstr>_Toc212280135</vt:lpwstr>
      </vt:variant>
      <vt:variant>
        <vt:i4>1507385</vt:i4>
      </vt:variant>
      <vt:variant>
        <vt:i4>440</vt:i4>
      </vt:variant>
      <vt:variant>
        <vt:i4>0</vt:i4>
      </vt:variant>
      <vt:variant>
        <vt:i4>5</vt:i4>
      </vt:variant>
      <vt:variant>
        <vt:lpwstr/>
      </vt:variant>
      <vt:variant>
        <vt:lpwstr>_Toc212280134</vt:lpwstr>
      </vt:variant>
      <vt:variant>
        <vt:i4>1507385</vt:i4>
      </vt:variant>
      <vt:variant>
        <vt:i4>434</vt:i4>
      </vt:variant>
      <vt:variant>
        <vt:i4>0</vt:i4>
      </vt:variant>
      <vt:variant>
        <vt:i4>5</vt:i4>
      </vt:variant>
      <vt:variant>
        <vt:lpwstr/>
      </vt:variant>
      <vt:variant>
        <vt:lpwstr>_Toc212280133</vt:lpwstr>
      </vt:variant>
      <vt:variant>
        <vt:i4>1507385</vt:i4>
      </vt:variant>
      <vt:variant>
        <vt:i4>428</vt:i4>
      </vt:variant>
      <vt:variant>
        <vt:i4>0</vt:i4>
      </vt:variant>
      <vt:variant>
        <vt:i4>5</vt:i4>
      </vt:variant>
      <vt:variant>
        <vt:lpwstr/>
      </vt:variant>
      <vt:variant>
        <vt:lpwstr>_Toc212280132</vt:lpwstr>
      </vt:variant>
      <vt:variant>
        <vt:i4>1507385</vt:i4>
      </vt:variant>
      <vt:variant>
        <vt:i4>422</vt:i4>
      </vt:variant>
      <vt:variant>
        <vt:i4>0</vt:i4>
      </vt:variant>
      <vt:variant>
        <vt:i4>5</vt:i4>
      </vt:variant>
      <vt:variant>
        <vt:lpwstr/>
      </vt:variant>
      <vt:variant>
        <vt:lpwstr>_Toc212280131</vt:lpwstr>
      </vt:variant>
      <vt:variant>
        <vt:i4>1507385</vt:i4>
      </vt:variant>
      <vt:variant>
        <vt:i4>416</vt:i4>
      </vt:variant>
      <vt:variant>
        <vt:i4>0</vt:i4>
      </vt:variant>
      <vt:variant>
        <vt:i4>5</vt:i4>
      </vt:variant>
      <vt:variant>
        <vt:lpwstr/>
      </vt:variant>
      <vt:variant>
        <vt:lpwstr>_Toc212280130</vt:lpwstr>
      </vt:variant>
      <vt:variant>
        <vt:i4>1441849</vt:i4>
      </vt:variant>
      <vt:variant>
        <vt:i4>410</vt:i4>
      </vt:variant>
      <vt:variant>
        <vt:i4>0</vt:i4>
      </vt:variant>
      <vt:variant>
        <vt:i4>5</vt:i4>
      </vt:variant>
      <vt:variant>
        <vt:lpwstr/>
      </vt:variant>
      <vt:variant>
        <vt:lpwstr>_Toc212280129</vt:lpwstr>
      </vt:variant>
      <vt:variant>
        <vt:i4>1441849</vt:i4>
      </vt:variant>
      <vt:variant>
        <vt:i4>404</vt:i4>
      </vt:variant>
      <vt:variant>
        <vt:i4>0</vt:i4>
      </vt:variant>
      <vt:variant>
        <vt:i4>5</vt:i4>
      </vt:variant>
      <vt:variant>
        <vt:lpwstr/>
      </vt:variant>
      <vt:variant>
        <vt:lpwstr>_Toc212280128</vt:lpwstr>
      </vt:variant>
      <vt:variant>
        <vt:i4>1441849</vt:i4>
      </vt:variant>
      <vt:variant>
        <vt:i4>398</vt:i4>
      </vt:variant>
      <vt:variant>
        <vt:i4>0</vt:i4>
      </vt:variant>
      <vt:variant>
        <vt:i4>5</vt:i4>
      </vt:variant>
      <vt:variant>
        <vt:lpwstr/>
      </vt:variant>
      <vt:variant>
        <vt:lpwstr>_Toc212280127</vt:lpwstr>
      </vt:variant>
      <vt:variant>
        <vt:i4>1441849</vt:i4>
      </vt:variant>
      <vt:variant>
        <vt:i4>392</vt:i4>
      </vt:variant>
      <vt:variant>
        <vt:i4>0</vt:i4>
      </vt:variant>
      <vt:variant>
        <vt:i4>5</vt:i4>
      </vt:variant>
      <vt:variant>
        <vt:lpwstr/>
      </vt:variant>
      <vt:variant>
        <vt:lpwstr>_Toc212280126</vt:lpwstr>
      </vt:variant>
      <vt:variant>
        <vt:i4>1441849</vt:i4>
      </vt:variant>
      <vt:variant>
        <vt:i4>386</vt:i4>
      </vt:variant>
      <vt:variant>
        <vt:i4>0</vt:i4>
      </vt:variant>
      <vt:variant>
        <vt:i4>5</vt:i4>
      </vt:variant>
      <vt:variant>
        <vt:lpwstr/>
      </vt:variant>
      <vt:variant>
        <vt:lpwstr>_Toc212280125</vt:lpwstr>
      </vt:variant>
      <vt:variant>
        <vt:i4>1441849</vt:i4>
      </vt:variant>
      <vt:variant>
        <vt:i4>380</vt:i4>
      </vt:variant>
      <vt:variant>
        <vt:i4>0</vt:i4>
      </vt:variant>
      <vt:variant>
        <vt:i4>5</vt:i4>
      </vt:variant>
      <vt:variant>
        <vt:lpwstr/>
      </vt:variant>
      <vt:variant>
        <vt:lpwstr>_Toc212280124</vt:lpwstr>
      </vt:variant>
      <vt:variant>
        <vt:i4>1441849</vt:i4>
      </vt:variant>
      <vt:variant>
        <vt:i4>374</vt:i4>
      </vt:variant>
      <vt:variant>
        <vt:i4>0</vt:i4>
      </vt:variant>
      <vt:variant>
        <vt:i4>5</vt:i4>
      </vt:variant>
      <vt:variant>
        <vt:lpwstr/>
      </vt:variant>
      <vt:variant>
        <vt:lpwstr>_Toc212280123</vt:lpwstr>
      </vt:variant>
      <vt:variant>
        <vt:i4>1441849</vt:i4>
      </vt:variant>
      <vt:variant>
        <vt:i4>368</vt:i4>
      </vt:variant>
      <vt:variant>
        <vt:i4>0</vt:i4>
      </vt:variant>
      <vt:variant>
        <vt:i4>5</vt:i4>
      </vt:variant>
      <vt:variant>
        <vt:lpwstr/>
      </vt:variant>
      <vt:variant>
        <vt:lpwstr>_Toc212280122</vt:lpwstr>
      </vt:variant>
      <vt:variant>
        <vt:i4>1441849</vt:i4>
      </vt:variant>
      <vt:variant>
        <vt:i4>362</vt:i4>
      </vt:variant>
      <vt:variant>
        <vt:i4>0</vt:i4>
      </vt:variant>
      <vt:variant>
        <vt:i4>5</vt:i4>
      </vt:variant>
      <vt:variant>
        <vt:lpwstr/>
      </vt:variant>
      <vt:variant>
        <vt:lpwstr>_Toc212280121</vt:lpwstr>
      </vt:variant>
      <vt:variant>
        <vt:i4>1441849</vt:i4>
      </vt:variant>
      <vt:variant>
        <vt:i4>356</vt:i4>
      </vt:variant>
      <vt:variant>
        <vt:i4>0</vt:i4>
      </vt:variant>
      <vt:variant>
        <vt:i4>5</vt:i4>
      </vt:variant>
      <vt:variant>
        <vt:lpwstr/>
      </vt:variant>
      <vt:variant>
        <vt:lpwstr>_Toc212280120</vt:lpwstr>
      </vt:variant>
      <vt:variant>
        <vt:i4>1376313</vt:i4>
      </vt:variant>
      <vt:variant>
        <vt:i4>350</vt:i4>
      </vt:variant>
      <vt:variant>
        <vt:i4>0</vt:i4>
      </vt:variant>
      <vt:variant>
        <vt:i4>5</vt:i4>
      </vt:variant>
      <vt:variant>
        <vt:lpwstr/>
      </vt:variant>
      <vt:variant>
        <vt:lpwstr>_Toc212280119</vt:lpwstr>
      </vt:variant>
      <vt:variant>
        <vt:i4>1376313</vt:i4>
      </vt:variant>
      <vt:variant>
        <vt:i4>344</vt:i4>
      </vt:variant>
      <vt:variant>
        <vt:i4>0</vt:i4>
      </vt:variant>
      <vt:variant>
        <vt:i4>5</vt:i4>
      </vt:variant>
      <vt:variant>
        <vt:lpwstr/>
      </vt:variant>
      <vt:variant>
        <vt:lpwstr>_Toc212280118</vt:lpwstr>
      </vt:variant>
      <vt:variant>
        <vt:i4>1376313</vt:i4>
      </vt:variant>
      <vt:variant>
        <vt:i4>338</vt:i4>
      </vt:variant>
      <vt:variant>
        <vt:i4>0</vt:i4>
      </vt:variant>
      <vt:variant>
        <vt:i4>5</vt:i4>
      </vt:variant>
      <vt:variant>
        <vt:lpwstr/>
      </vt:variant>
      <vt:variant>
        <vt:lpwstr>_Toc212280117</vt:lpwstr>
      </vt:variant>
      <vt:variant>
        <vt:i4>1376313</vt:i4>
      </vt:variant>
      <vt:variant>
        <vt:i4>332</vt:i4>
      </vt:variant>
      <vt:variant>
        <vt:i4>0</vt:i4>
      </vt:variant>
      <vt:variant>
        <vt:i4>5</vt:i4>
      </vt:variant>
      <vt:variant>
        <vt:lpwstr/>
      </vt:variant>
      <vt:variant>
        <vt:lpwstr>_Toc212280116</vt:lpwstr>
      </vt:variant>
      <vt:variant>
        <vt:i4>1376313</vt:i4>
      </vt:variant>
      <vt:variant>
        <vt:i4>326</vt:i4>
      </vt:variant>
      <vt:variant>
        <vt:i4>0</vt:i4>
      </vt:variant>
      <vt:variant>
        <vt:i4>5</vt:i4>
      </vt:variant>
      <vt:variant>
        <vt:lpwstr/>
      </vt:variant>
      <vt:variant>
        <vt:lpwstr>_Toc212280115</vt:lpwstr>
      </vt:variant>
      <vt:variant>
        <vt:i4>1376313</vt:i4>
      </vt:variant>
      <vt:variant>
        <vt:i4>320</vt:i4>
      </vt:variant>
      <vt:variant>
        <vt:i4>0</vt:i4>
      </vt:variant>
      <vt:variant>
        <vt:i4>5</vt:i4>
      </vt:variant>
      <vt:variant>
        <vt:lpwstr/>
      </vt:variant>
      <vt:variant>
        <vt:lpwstr>_Toc212280114</vt:lpwstr>
      </vt:variant>
      <vt:variant>
        <vt:i4>1376313</vt:i4>
      </vt:variant>
      <vt:variant>
        <vt:i4>314</vt:i4>
      </vt:variant>
      <vt:variant>
        <vt:i4>0</vt:i4>
      </vt:variant>
      <vt:variant>
        <vt:i4>5</vt:i4>
      </vt:variant>
      <vt:variant>
        <vt:lpwstr/>
      </vt:variant>
      <vt:variant>
        <vt:lpwstr>_Toc212280113</vt:lpwstr>
      </vt:variant>
      <vt:variant>
        <vt:i4>1376313</vt:i4>
      </vt:variant>
      <vt:variant>
        <vt:i4>308</vt:i4>
      </vt:variant>
      <vt:variant>
        <vt:i4>0</vt:i4>
      </vt:variant>
      <vt:variant>
        <vt:i4>5</vt:i4>
      </vt:variant>
      <vt:variant>
        <vt:lpwstr/>
      </vt:variant>
      <vt:variant>
        <vt:lpwstr>_Toc212280112</vt:lpwstr>
      </vt:variant>
      <vt:variant>
        <vt:i4>1376313</vt:i4>
      </vt:variant>
      <vt:variant>
        <vt:i4>302</vt:i4>
      </vt:variant>
      <vt:variant>
        <vt:i4>0</vt:i4>
      </vt:variant>
      <vt:variant>
        <vt:i4>5</vt:i4>
      </vt:variant>
      <vt:variant>
        <vt:lpwstr/>
      </vt:variant>
      <vt:variant>
        <vt:lpwstr>_Toc212280111</vt:lpwstr>
      </vt:variant>
      <vt:variant>
        <vt:i4>1376313</vt:i4>
      </vt:variant>
      <vt:variant>
        <vt:i4>296</vt:i4>
      </vt:variant>
      <vt:variant>
        <vt:i4>0</vt:i4>
      </vt:variant>
      <vt:variant>
        <vt:i4>5</vt:i4>
      </vt:variant>
      <vt:variant>
        <vt:lpwstr/>
      </vt:variant>
      <vt:variant>
        <vt:lpwstr>_Toc212280110</vt:lpwstr>
      </vt:variant>
      <vt:variant>
        <vt:i4>1310777</vt:i4>
      </vt:variant>
      <vt:variant>
        <vt:i4>290</vt:i4>
      </vt:variant>
      <vt:variant>
        <vt:i4>0</vt:i4>
      </vt:variant>
      <vt:variant>
        <vt:i4>5</vt:i4>
      </vt:variant>
      <vt:variant>
        <vt:lpwstr/>
      </vt:variant>
      <vt:variant>
        <vt:lpwstr>_Toc212280109</vt:lpwstr>
      </vt:variant>
      <vt:variant>
        <vt:i4>1310777</vt:i4>
      </vt:variant>
      <vt:variant>
        <vt:i4>284</vt:i4>
      </vt:variant>
      <vt:variant>
        <vt:i4>0</vt:i4>
      </vt:variant>
      <vt:variant>
        <vt:i4>5</vt:i4>
      </vt:variant>
      <vt:variant>
        <vt:lpwstr/>
      </vt:variant>
      <vt:variant>
        <vt:lpwstr>_Toc212280108</vt:lpwstr>
      </vt:variant>
      <vt:variant>
        <vt:i4>1310777</vt:i4>
      </vt:variant>
      <vt:variant>
        <vt:i4>278</vt:i4>
      </vt:variant>
      <vt:variant>
        <vt:i4>0</vt:i4>
      </vt:variant>
      <vt:variant>
        <vt:i4>5</vt:i4>
      </vt:variant>
      <vt:variant>
        <vt:lpwstr/>
      </vt:variant>
      <vt:variant>
        <vt:lpwstr>_Toc212280107</vt:lpwstr>
      </vt:variant>
      <vt:variant>
        <vt:i4>1310777</vt:i4>
      </vt:variant>
      <vt:variant>
        <vt:i4>272</vt:i4>
      </vt:variant>
      <vt:variant>
        <vt:i4>0</vt:i4>
      </vt:variant>
      <vt:variant>
        <vt:i4>5</vt:i4>
      </vt:variant>
      <vt:variant>
        <vt:lpwstr/>
      </vt:variant>
      <vt:variant>
        <vt:lpwstr>_Toc212280106</vt:lpwstr>
      </vt:variant>
      <vt:variant>
        <vt:i4>1310777</vt:i4>
      </vt:variant>
      <vt:variant>
        <vt:i4>266</vt:i4>
      </vt:variant>
      <vt:variant>
        <vt:i4>0</vt:i4>
      </vt:variant>
      <vt:variant>
        <vt:i4>5</vt:i4>
      </vt:variant>
      <vt:variant>
        <vt:lpwstr/>
      </vt:variant>
      <vt:variant>
        <vt:lpwstr>_Toc212280105</vt:lpwstr>
      </vt:variant>
      <vt:variant>
        <vt:i4>1310777</vt:i4>
      </vt:variant>
      <vt:variant>
        <vt:i4>260</vt:i4>
      </vt:variant>
      <vt:variant>
        <vt:i4>0</vt:i4>
      </vt:variant>
      <vt:variant>
        <vt:i4>5</vt:i4>
      </vt:variant>
      <vt:variant>
        <vt:lpwstr/>
      </vt:variant>
      <vt:variant>
        <vt:lpwstr>_Toc212280104</vt:lpwstr>
      </vt:variant>
      <vt:variant>
        <vt:i4>1310777</vt:i4>
      </vt:variant>
      <vt:variant>
        <vt:i4>254</vt:i4>
      </vt:variant>
      <vt:variant>
        <vt:i4>0</vt:i4>
      </vt:variant>
      <vt:variant>
        <vt:i4>5</vt:i4>
      </vt:variant>
      <vt:variant>
        <vt:lpwstr/>
      </vt:variant>
      <vt:variant>
        <vt:lpwstr>_Toc212280103</vt:lpwstr>
      </vt:variant>
      <vt:variant>
        <vt:i4>1310777</vt:i4>
      </vt:variant>
      <vt:variant>
        <vt:i4>248</vt:i4>
      </vt:variant>
      <vt:variant>
        <vt:i4>0</vt:i4>
      </vt:variant>
      <vt:variant>
        <vt:i4>5</vt:i4>
      </vt:variant>
      <vt:variant>
        <vt:lpwstr/>
      </vt:variant>
      <vt:variant>
        <vt:lpwstr>_Toc212280102</vt:lpwstr>
      </vt:variant>
      <vt:variant>
        <vt:i4>1310777</vt:i4>
      </vt:variant>
      <vt:variant>
        <vt:i4>242</vt:i4>
      </vt:variant>
      <vt:variant>
        <vt:i4>0</vt:i4>
      </vt:variant>
      <vt:variant>
        <vt:i4>5</vt:i4>
      </vt:variant>
      <vt:variant>
        <vt:lpwstr/>
      </vt:variant>
      <vt:variant>
        <vt:lpwstr>_Toc212280101</vt:lpwstr>
      </vt:variant>
      <vt:variant>
        <vt:i4>1310777</vt:i4>
      </vt:variant>
      <vt:variant>
        <vt:i4>236</vt:i4>
      </vt:variant>
      <vt:variant>
        <vt:i4>0</vt:i4>
      </vt:variant>
      <vt:variant>
        <vt:i4>5</vt:i4>
      </vt:variant>
      <vt:variant>
        <vt:lpwstr/>
      </vt:variant>
      <vt:variant>
        <vt:lpwstr>_Toc212280100</vt:lpwstr>
      </vt:variant>
      <vt:variant>
        <vt:i4>1900600</vt:i4>
      </vt:variant>
      <vt:variant>
        <vt:i4>230</vt:i4>
      </vt:variant>
      <vt:variant>
        <vt:i4>0</vt:i4>
      </vt:variant>
      <vt:variant>
        <vt:i4>5</vt:i4>
      </vt:variant>
      <vt:variant>
        <vt:lpwstr/>
      </vt:variant>
      <vt:variant>
        <vt:lpwstr>_Toc212280099</vt:lpwstr>
      </vt:variant>
      <vt:variant>
        <vt:i4>1900600</vt:i4>
      </vt:variant>
      <vt:variant>
        <vt:i4>224</vt:i4>
      </vt:variant>
      <vt:variant>
        <vt:i4>0</vt:i4>
      </vt:variant>
      <vt:variant>
        <vt:i4>5</vt:i4>
      </vt:variant>
      <vt:variant>
        <vt:lpwstr/>
      </vt:variant>
      <vt:variant>
        <vt:lpwstr>_Toc212280098</vt:lpwstr>
      </vt:variant>
      <vt:variant>
        <vt:i4>1900600</vt:i4>
      </vt:variant>
      <vt:variant>
        <vt:i4>218</vt:i4>
      </vt:variant>
      <vt:variant>
        <vt:i4>0</vt:i4>
      </vt:variant>
      <vt:variant>
        <vt:i4>5</vt:i4>
      </vt:variant>
      <vt:variant>
        <vt:lpwstr/>
      </vt:variant>
      <vt:variant>
        <vt:lpwstr>_Toc212280097</vt:lpwstr>
      </vt:variant>
      <vt:variant>
        <vt:i4>1900600</vt:i4>
      </vt:variant>
      <vt:variant>
        <vt:i4>212</vt:i4>
      </vt:variant>
      <vt:variant>
        <vt:i4>0</vt:i4>
      </vt:variant>
      <vt:variant>
        <vt:i4>5</vt:i4>
      </vt:variant>
      <vt:variant>
        <vt:lpwstr/>
      </vt:variant>
      <vt:variant>
        <vt:lpwstr>_Toc212280096</vt:lpwstr>
      </vt:variant>
      <vt:variant>
        <vt:i4>1900600</vt:i4>
      </vt:variant>
      <vt:variant>
        <vt:i4>206</vt:i4>
      </vt:variant>
      <vt:variant>
        <vt:i4>0</vt:i4>
      </vt:variant>
      <vt:variant>
        <vt:i4>5</vt:i4>
      </vt:variant>
      <vt:variant>
        <vt:lpwstr/>
      </vt:variant>
      <vt:variant>
        <vt:lpwstr>_Toc212280095</vt:lpwstr>
      </vt:variant>
      <vt:variant>
        <vt:i4>1900600</vt:i4>
      </vt:variant>
      <vt:variant>
        <vt:i4>200</vt:i4>
      </vt:variant>
      <vt:variant>
        <vt:i4>0</vt:i4>
      </vt:variant>
      <vt:variant>
        <vt:i4>5</vt:i4>
      </vt:variant>
      <vt:variant>
        <vt:lpwstr/>
      </vt:variant>
      <vt:variant>
        <vt:lpwstr>_Toc212280094</vt:lpwstr>
      </vt:variant>
      <vt:variant>
        <vt:i4>1900600</vt:i4>
      </vt:variant>
      <vt:variant>
        <vt:i4>194</vt:i4>
      </vt:variant>
      <vt:variant>
        <vt:i4>0</vt:i4>
      </vt:variant>
      <vt:variant>
        <vt:i4>5</vt:i4>
      </vt:variant>
      <vt:variant>
        <vt:lpwstr/>
      </vt:variant>
      <vt:variant>
        <vt:lpwstr>_Toc212280093</vt:lpwstr>
      </vt:variant>
      <vt:variant>
        <vt:i4>1900600</vt:i4>
      </vt:variant>
      <vt:variant>
        <vt:i4>188</vt:i4>
      </vt:variant>
      <vt:variant>
        <vt:i4>0</vt:i4>
      </vt:variant>
      <vt:variant>
        <vt:i4>5</vt:i4>
      </vt:variant>
      <vt:variant>
        <vt:lpwstr/>
      </vt:variant>
      <vt:variant>
        <vt:lpwstr>_Toc212280092</vt:lpwstr>
      </vt:variant>
      <vt:variant>
        <vt:i4>1900600</vt:i4>
      </vt:variant>
      <vt:variant>
        <vt:i4>182</vt:i4>
      </vt:variant>
      <vt:variant>
        <vt:i4>0</vt:i4>
      </vt:variant>
      <vt:variant>
        <vt:i4>5</vt:i4>
      </vt:variant>
      <vt:variant>
        <vt:lpwstr/>
      </vt:variant>
      <vt:variant>
        <vt:lpwstr>_Toc212280091</vt:lpwstr>
      </vt:variant>
      <vt:variant>
        <vt:i4>1900600</vt:i4>
      </vt:variant>
      <vt:variant>
        <vt:i4>176</vt:i4>
      </vt:variant>
      <vt:variant>
        <vt:i4>0</vt:i4>
      </vt:variant>
      <vt:variant>
        <vt:i4>5</vt:i4>
      </vt:variant>
      <vt:variant>
        <vt:lpwstr/>
      </vt:variant>
      <vt:variant>
        <vt:lpwstr>_Toc212280090</vt:lpwstr>
      </vt:variant>
      <vt:variant>
        <vt:i4>1835064</vt:i4>
      </vt:variant>
      <vt:variant>
        <vt:i4>170</vt:i4>
      </vt:variant>
      <vt:variant>
        <vt:i4>0</vt:i4>
      </vt:variant>
      <vt:variant>
        <vt:i4>5</vt:i4>
      </vt:variant>
      <vt:variant>
        <vt:lpwstr/>
      </vt:variant>
      <vt:variant>
        <vt:lpwstr>_Toc212280089</vt:lpwstr>
      </vt:variant>
      <vt:variant>
        <vt:i4>1835064</vt:i4>
      </vt:variant>
      <vt:variant>
        <vt:i4>164</vt:i4>
      </vt:variant>
      <vt:variant>
        <vt:i4>0</vt:i4>
      </vt:variant>
      <vt:variant>
        <vt:i4>5</vt:i4>
      </vt:variant>
      <vt:variant>
        <vt:lpwstr/>
      </vt:variant>
      <vt:variant>
        <vt:lpwstr>_Toc212280088</vt:lpwstr>
      </vt:variant>
      <vt:variant>
        <vt:i4>1835064</vt:i4>
      </vt:variant>
      <vt:variant>
        <vt:i4>158</vt:i4>
      </vt:variant>
      <vt:variant>
        <vt:i4>0</vt:i4>
      </vt:variant>
      <vt:variant>
        <vt:i4>5</vt:i4>
      </vt:variant>
      <vt:variant>
        <vt:lpwstr/>
      </vt:variant>
      <vt:variant>
        <vt:lpwstr>_Toc212280087</vt:lpwstr>
      </vt:variant>
      <vt:variant>
        <vt:i4>1835064</vt:i4>
      </vt:variant>
      <vt:variant>
        <vt:i4>152</vt:i4>
      </vt:variant>
      <vt:variant>
        <vt:i4>0</vt:i4>
      </vt:variant>
      <vt:variant>
        <vt:i4>5</vt:i4>
      </vt:variant>
      <vt:variant>
        <vt:lpwstr/>
      </vt:variant>
      <vt:variant>
        <vt:lpwstr>_Toc212280086</vt:lpwstr>
      </vt:variant>
      <vt:variant>
        <vt:i4>1835064</vt:i4>
      </vt:variant>
      <vt:variant>
        <vt:i4>146</vt:i4>
      </vt:variant>
      <vt:variant>
        <vt:i4>0</vt:i4>
      </vt:variant>
      <vt:variant>
        <vt:i4>5</vt:i4>
      </vt:variant>
      <vt:variant>
        <vt:lpwstr/>
      </vt:variant>
      <vt:variant>
        <vt:lpwstr>_Toc212280085</vt:lpwstr>
      </vt:variant>
      <vt:variant>
        <vt:i4>1835064</vt:i4>
      </vt:variant>
      <vt:variant>
        <vt:i4>140</vt:i4>
      </vt:variant>
      <vt:variant>
        <vt:i4>0</vt:i4>
      </vt:variant>
      <vt:variant>
        <vt:i4>5</vt:i4>
      </vt:variant>
      <vt:variant>
        <vt:lpwstr/>
      </vt:variant>
      <vt:variant>
        <vt:lpwstr>_Toc212280084</vt:lpwstr>
      </vt:variant>
      <vt:variant>
        <vt:i4>1835064</vt:i4>
      </vt:variant>
      <vt:variant>
        <vt:i4>134</vt:i4>
      </vt:variant>
      <vt:variant>
        <vt:i4>0</vt:i4>
      </vt:variant>
      <vt:variant>
        <vt:i4>5</vt:i4>
      </vt:variant>
      <vt:variant>
        <vt:lpwstr/>
      </vt:variant>
      <vt:variant>
        <vt:lpwstr>_Toc212280083</vt:lpwstr>
      </vt:variant>
      <vt:variant>
        <vt:i4>1835064</vt:i4>
      </vt:variant>
      <vt:variant>
        <vt:i4>128</vt:i4>
      </vt:variant>
      <vt:variant>
        <vt:i4>0</vt:i4>
      </vt:variant>
      <vt:variant>
        <vt:i4>5</vt:i4>
      </vt:variant>
      <vt:variant>
        <vt:lpwstr/>
      </vt:variant>
      <vt:variant>
        <vt:lpwstr>_Toc212280082</vt:lpwstr>
      </vt:variant>
      <vt:variant>
        <vt:i4>1835064</vt:i4>
      </vt:variant>
      <vt:variant>
        <vt:i4>122</vt:i4>
      </vt:variant>
      <vt:variant>
        <vt:i4>0</vt:i4>
      </vt:variant>
      <vt:variant>
        <vt:i4>5</vt:i4>
      </vt:variant>
      <vt:variant>
        <vt:lpwstr/>
      </vt:variant>
      <vt:variant>
        <vt:lpwstr>_Toc212280081</vt:lpwstr>
      </vt:variant>
      <vt:variant>
        <vt:i4>1835064</vt:i4>
      </vt:variant>
      <vt:variant>
        <vt:i4>116</vt:i4>
      </vt:variant>
      <vt:variant>
        <vt:i4>0</vt:i4>
      </vt:variant>
      <vt:variant>
        <vt:i4>5</vt:i4>
      </vt:variant>
      <vt:variant>
        <vt:lpwstr/>
      </vt:variant>
      <vt:variant>
        <vt:lpwstr>_Toc212280080</vt:lpwstr>
      </vt:variant>
      <vt:variant>
        <vt:i4>1245240</vt:i4>
      </vt:variant>
      <vt:variant>
        <vt:i4>110</vt:i4>
      </vt:variant>
      <vt:variant>
        <vt:i4>0</vt:i4>
      </vt:variant>
      <vt:variant>
        <vt:i4>5</vt:i4>
      </vt:variant>
      <vt:variant>
        <vt:lpwstr/>
      </vt:variant>
      <vt:variant>
        <vt:lpwstr>_Toc212280079</vt:lpwstr>
      </vt:variant>
      <vt:variant>
        <vt:i4>1245240</vt:i4>
      </vt:variant>
      <vt:variant>
        <vt:i4>104</vt:i4>
      </vt:variant>
      <vt:variant>
        <vt:i4>0</vt:i4>
      </vt:variant>
      <vt:variant>
        <vt:i4>5</vt:i4>
      </vt:variant>
      <vt:variant>
        <vt:lpwstr/>
      </vt:variant>
      <vt:variant>
        <vt:lpwstr>_Toc212280078</vt:lpwstr>
      </vt:variant>
      <vt:variant>
        <vt:i4>1245240</vt:i4>
      </vt:variant>
      <vt:variant>
        <vt:i4>98</vt:i4>
      </vt:variant>
      <vt:variant>
        <vt:i4>0</vt:i4>
      </vt:variant>
      <vt:variant>
        <vt:i4>5</vt:i4>
      </vt:variant>
      <vt:variant>
        <vt:lpwstr/>
      </vt:variant>
      <vt:variant>
        <vt:lpwstr>_Toc212280077</vt:lpwstr>
      </vt:variant>
      <vt:variant>
        <vt:i4>1245240</vt:i4>
      </vt:variant>
      <vt:variant>
        <vt:i4>92</vt:i4>
      </vt:variant>
      <vt:variant>
        <vt:i4>0</vt:i4>
      </vt:variant>
      <vt:variant>
        <vt:i4>5</vt:i4>
      </vt:variant>
      <vt:variant>
        <vt:lpwstr/>
      </vt:variant>
      <vt:variant>
        <vt:lpwstr>_Toc212280076</vt:lpwstr>
      </vt:variant>
      <vt:variant>
        <vt:i4>1245240</vt:i4>
      </vt:variant>
      <vt:variant>
        <vt:i4>86</vt:i4>
      </vt:variant>
      <vt:variant>
        <vt:i4>0</vt:i4>
      </vt:variant>
      <vt:variant>
        <vt:i4>5</vt:i4>
      </vt:variant>
      <vt:variant>
        <vt:lpwstr/>
      </vt:variant>
      <vt:variant>
        <vt:lpwstr>_Toc212280075</vt:lpwstr>
      </vt:variant>
      <vt:variant>
        <vt:i4>1245240</vt:i4>
      </vt:variant>
      <vt:variant>
        <vt:i4>80</vt:i4>
      </vt:variant>
      <vt:variant>
        <vt:i4>0</vt:i4>
      </vt:variant>
      <vt:variant>
        <vt:i4>5</vt:i4>
      </vt:variant>
      <vt:variant>
        <vt:lpwstr/>
      </vt:variant>
      <vt:variant>
        <vt:lpwstr>_Toc212280074</vt:lpwstr>
      </vt:variant>
      <vt:variant>
        <vt:i4>1245240</vt:i4>
      </vt:variant>
      <vt:variant>
        <vt:i4>74</vt:i4>
      </vt:variant>
      <vt:variant>
        <vt:i4>0</vt:i4>
      </vt:variant>
      <vt:variant>
        <vt:i4>5</vt:i4>
      </vt:variant>
      <vt:variant>
        <vt:lpwstr/>
      </vt:variant>
      <vt:variant>
        <vt:lpwstr>_Toc212280073</vt:lpwstr>
      </vt:variant>
      <vt:variant>
        <vt:i4>1245240</vt:i4>
      </vt:variant>
      <vt:variant>
        <vt:i4>68</vt:i4>
      </vt:variant>
      <vt:variant>
        <vt:i4>0</vt:i4>
      </vt:variant>
      <vt:variant>
        <vt:i4>5</vt:i4>
      </vt:variant>
      <vt:variant>
        <vt:lpwstr/>
      </vt:variant>
      <vt:variant>
        <vt:lpwstr>_Toc212280072</vt:lpwstr>
      </vt:variant>
      <vt:variant>
        <vt:i4>1245240</vt:i4>
      </vt:variant>
      <vt:variant>
        <vt:i4>62</vt:i4>
      </vt:variant>
      <vt:variant>
        <vt:i4>0</vt:i4>
      </vt:variant>
      <vt:variant>
        <vt:i4>5</vt:i4>
      </vt:variant>
      <vt:variant>
        <vt:lpwstr/>
      </vt:variant>
      <vt:variant>
        <vt:lpwstr>_Toc212280071</vt:lpwstr>
      </vt:variant>
      <vt:variant>
        <vt:i4>1245240</vt:i4>
      </vt:variant>
      <vt:variant>
        <vt:i4>56</vt:i4>
      </vt:variant>
      <vt:variant>
        <vt:i4>0</vt:i4>
      </vt:variant>
      <vt:variant>
        <vt:i4>5</vt:i4>
      </vt:variant>
      <vt:variant>
        <vt:lpwstr/>
      </vt:variant>
      <vt:variant>
        <vt:lpwstr>_Toc212280070</vt:lpwstr>
      </vt:variant>
      <vt:variant>
        <vt:i4>1179704</vt:i4>
      </vt:variant>
      <vt:variant>
        <vt:i4>50</vt:i4>
      </vt:variant>
      <vt:variant>
        <vt:i4>0</vt:i4>
      </vt:variant>
      <vt:variant>
        <vt:i4>5</vt:i4>
      </vt:variant>
      <vt:variant>
        <vt:lpwstr/>
      </vt:variant>
      <vt:variant>
        <vt:lpwstr>_Toc212280069</vt:lpwstr>
      </vt:variant>
      <vt:variant>
        <vt:i4>1179704</vt:i4>
      </vt:variant>
      <vt:variant>
        <vt:i4>44</vt:i4>
      </vt:variant>
      <vt:variant>
        <vt:i4>0</vt:i4>
      </vt:variant>
      <vt:variant>
        <vt:i4>5</vt:i4>
      </vt:variant>
      <vt:variant>
        <vt:lpwstr/>
      </vt:variant>
      <vt:variant>
        <vt:lpwstr>_Toc212280068</vt:lpwstr>
      </vt:variant>
      <vt:variant>
        <vt:i4>1179704</vt:i4>
      </vt:variant>
      <vt:variant>
        <vt:i4>38</vt:i4>
      </vt:variant>
      <vt:variant>
        <vt:i4>0</vt:i4>
      </vt:variant>
      <vt:variant>
        <vt:i4>5</vt:i4>
      </vt:variant>
      <vt:variant>
        <vt:lpwstr/>
      </vt:variant>
      <vt:variant>
        <vt:lpwstr>_Toc212280067</vt:lpwstr>
      </vt:variant>
      <vt:variant>
        <vt:i4>1179704</vt:i4>
      </vt:variant>
      <vt:variant>
        <vt:i4>32</vt:i4>
      </vt:variant>
      <vt:variant>
        <vt:i4>0</vt:i4>
      </vt:variant>
      <vt:variant>
        <vt:i4>5</vt:i4>
      </vt:variant>
      <vt:variant>
        <vt:lpwstr/>
      </vt:variant>
      <vt:variant>
        <vt:lpwstr>_Toc212280066</vt:lpwstr>
      </vt:variant>
      <vt:variant>
        <vt:i4>1179704</vt:i4>
      </vt:variant>
      <vt:variant>
        <vt:i4>26</vt:i4>
      </vt:variant>
      <vt:variant>
        <vt:i4>0</vt:i4>
      </vt:variant>
      <vt:variant>
        <vt:i4>5</vt:i4>
      </vt:variant>
      <vt:variant>
        <vt:lpwstr/>
      </vt:variant>
      <vt:variant>
        <vt:lpwstr>_Toc212280065</vt:lpwstr>
      </vt:variant>
      <vt:variant>
        <vt:i4>1179704</vt:i4>
      </vt:variant>
      <vt:variant>
        <vt:i4>20</vt:i4>
      </vt:variant>
      <vt:variant>
        <vt:i4>0</vt:i4>
      </vt:variant>
      <vt:variant>
        <vt:i4>5</vt:i4>
      </vt:variant>
      <vt:variant>
        <vt:lpwstr/>
      </vt:variant>
      <vt:variant>
        <vt:lpwstr>_Toc212280064</vt:lpwstr>
      </vt:variant>
      <vt:variant>
        <vt:i4>1179704</vt:i4>
      </vt:variant>
      <vt:variant>
        <vt:i4>14</vt:i4>
      </vt:variant>
      <vt:variant>
        <vt:i4>0</vt:i4>
      </vt:variant>
      <vt:variant>
        <vt:i4>5</vt:i4>
      </vt:variant>
      <vt:variant>
        <vt:lpwstr/>
      </vt:variant>
      <vt:variant>
        <vt:lpwstr>_Toc212280063</vt:lpwstr>
      </vt:variant>
      <vt:variant>
        <vt:i4>1179704</vt:i4>
      </vt:variant>
      <vt:variant>
        <vt:i4>8</vt:i4>
      </vt:variant>
      <vt:variant>
        <vt:i4>0</vt:i4>
      </vt:variant>
      <vt:variant>
        <vt:i4>5</vt:i4>
      </vt:variant>
      <vt:variant>
        <vt:lpwstr/>
      </vt:variant>
      <vt:variant>
        <vt:lpwstr>_Toc212280062</vt:lpwstr>
      </vt:variant>
      <vt:variant>
        <vt:i4>1179704</vt:i4>
      </vt:variant>
      <vt:variant>
        <vt:i4>2</vt:i4>
      </vt:variant>
      <vt:variant>
        <vt:i4>0</vt:i4>
      </vt:variant>
      <vt:variant>
        <vt:i4>5</vt:i4>
      </vt:variant>
      <vt:variant>
        <vt:lpwstr/>
      </vt:variant>
      <vt:variant>
        <vt:lpwstr>_Toc212280061</vt:lpwstr>
      </vt:variant>
      <vt:variant>
        <vt:i4>7602208</vt:i4>
      </vt:variant>
      <vt:variant>
        <vt:i4>-1</vt:i4>
      </vt:variant>
      <vt:variant>
        <vt:i4>1026</vt:i4>
      </vt:variant>
      <vt:variant>
        <vt:i4>1</vt:i4>
      </vt:variant>
      <vt:variant>
        <vt:lpwstr>../PubFiles/ARSEAL.WPG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Pollution Control and Ecology Commission # 014</dc:title>
  <dc:creator>Doug Ritchie</dc:creator>
  <cp:lastModifiedBy>Author&lt;*&gt;</cp:lastModifiedBy>
  <cp:revision>6</cp:revision>
  <cp:lastPrinted>2019-11-18T19:53:00Z</cp:lastPrinted>
  <dcterms:created xsi:type="dcterms:W3CDTF">2019-11-18T15:52:00Z</dcterms:created>
  <dcterms:modified xsi:type="dcterms:W3CDTF">2020-03-04T13:59:00Z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